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9BD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Univerzita Karlova</w:t>
      </w:r>
    </w:p>
    <w:p w14:paraId="74D2546D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1. lékařská fakulta</w:t>
      </w:r>
    </w:p>
    <w:p w14:paraId="43FDBF5A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Kateřinská 32, 121 08  Praha 2</w:t>
      </w:r>
    </w:p>
    <w:p w14:paraId="78A2ACF1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3D1A42C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  <w:t>POPIS PRACOVNÍ ČINNOSTI</w:t>
      </w:r>
    </w:p>
    <w:p w14:paraId="6C93E0F5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cs-CZ"/>
          <w14:ligatures w14:val="none"/>
        </w:rPr>
      </w:pPr>
    </w:p>
    <w:p w14:paraId="002A00F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673647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Jméno:</w:t>
      </w:r>
    </w:p>
    <w:p w14:paraId="73E2CCB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ED3ED9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34E3F0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Pracoviště:</w:t>
      </w:r>
    </w:p>
    <w:p w14:paraId="6BD4B77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A8F852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EF53FF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Druh práce:</w:t>
      </w:r>
    </w:p>
    <w:p w14:paraId="31A3525A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19B10F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4E61458" w14:textId="618E437F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Mzdové zařazení: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  <w:t>AP 1</w:t>
      </w:r>
    </w:p>
    <w:p w14:paraId="59A7342E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E89BC1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29C337A" w14:textId="6DB91686" w:rsidR="000150DF" w:rsidRDefault="000150DF" w:rsidP="000150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Vnitřní klasifikace vědních oborů (při výběru oboru vycházejte z možné úhrady mzdy z konkrétního </w:t>
      </w:r>
      <w:proofErr w:type="spellStart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Cooperatia</w:t>
      </w:r>
      <w:proofErr w:type="spellEnd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):</w:t>
      </w:r>
    </w:p>
    <w:p w14:paraId="050200C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bookmarkStart w:id="0" w:name="_Hlk163734339" w:displacedByCustomXml="next"/>
    <w:sdt>
      <w:sdtPr>
        <w:id w:val="-2049519224"/>
        <w:placeholder>
          <w:docPart w:val="C7D2C51676854E2DB49D13A66E60E8E8"/>
        </w:placeholder>
        <w15:color w:val="FF0000"/>
        <w:comboBox>
          <w:listItem w:displayText="3367263050: ADDCT – Adiktologie (Addictology)" w:value="3367263050: ADDCT – Adiktologie (Addictology)"/>
          <w:listItem w:displayText="3367263061: ALLIM – Alergologie a klinická imunologie (Allergology and Clinical Immunology)" w:value="3367263061: ALLIM – Alergologie a klinická imunologie (Allergology and Clinical Immunology)"/>
          <w:listItem w:displayText="3367263072: ASRES – Anesteziologie a resuscitace (Anesthesiology and Resuscitation)" w:value="3367263072: ASRES – Anesteziologie a resuscitace (Anesthesiology and Resuscitation)"/>
          <w:listItem w:displayText="3178329747: ANVAS – Angiologie a vaskulární chirurgie (Angiology and Vascular Surgery)" w:value="3178329747: ANVAS – Angiologie a vaskulární chirurgie (Angiology and Vascular Surgery)"/>
          <w:listItem w:displayText="209095753: BIPHS – Biofyzika (Biophysics)" w:value="209095753: BIPHS – Biofyzika (Biophysics)"/>
          <w:listItem w:displayText="209095808: BIOCH – Biochemie (Biochemistry)" w:value="209095808: BIOCH – Biochemie (Biochemistry)"/>
          <w:listItem w:displayText="209095842: BIINF – Bioinformatika (Bioinformatics)" w:value="209095842: BIINF – Bioinformatika (Bioinformatics)"/>
          <w:listItem w:displayText="209095868: CLBIO – Buněčná biologie (Cell Biology)" w:value="209095868: CLBIO – Buněčná biologie (Cell Biology)"/>
          <w:listItem w:displayText="3367263083: DRVNR – Dermatovenerologie (Dermatology and Venerology)" w:value="3367263083: DRVNR – Dermatovenerologie (Dermatology and Venerology)"/>
          <w:listItem w:displayText="3367263094: ENDBM – Endokrinologie, diabetologie a metabolismus (Endocrinology, Diabetology and Metabolism)" w:value="3367263094: ENDBM – Endokrinologie, diabetologie a metabolismus (Endocrinology, Diabetology and Metabolism)"/>
          <w:listItem w:displayText="3258025972: PHATX – Farmakologie a toxikologie (Pharmacology and Toxicology)" w:value="3258025972: PHATX – Farmakologie a toxikologie (Pharmacology and Toxicology)"/>
          <w:listItem w:displayText="3367263138: PPPLG – Fyziologie a patofyziologie (Physiology and Pathophysiology)" w:value="3367263138: PPPLG – Fyziologie a patofyziologie (Physiology and Pathophysiology)"/>
          <w:listItem w:displayText="3367263149: GSHLG – Gastroenterologie a hepatologie (Gastroenterology and Hepatology)" w:value="3367263149: GSHLG – Gastroenterologie a hepatologie (Gastroenterology and Hepatology)"/>
          <w:listItem w:displayText="3367263160: GRGRG – Geriatrie a gerontologie (Geriatrics and Gerontology)" w:value="3367263160: GRGRG – Geriatrie a gerontologie (Geriatrics and Gerontology)"/>
          <w:listItem w:displayText="3367263171: GYNOR – Gynekologie a porodnictví (Gynaecology and Obstetrics)" w:value="3367263171: GYNOR – Gynekologie a porodnictví (Gynaecology and Obstetrics)"/>
          <w:listItem w:displayText="3367263182: HMTLG – Hematologie (Hematology)" w:value="3367263182: HMTLG – Hematologie (Hematology)"/>
          <w:listItem w:displayText="3178329681: THORS – Hrudní chirurgie (Thoracic Surgery)" w:value="3178329681: THORS – Hrudní chirurgie (Thoracic Surgery)"/>
          <w:listItem w:displayText="3387121119: ABDMS – Chirurgie břicha (Abdominal Surgery)" w:value="3387121119: ABDMS – Chirurgie břicha (Abdominal Surgery)"/>
          <w:listItem w:displayText="209095746: IMUNO – Imunologie (Immunology)" w:value="209095746: IMUNO – Imunologie (Immunology)"/>
          <w:listItem w:displayText="3367263193: INPRT – Infekční, parazitární a tropické nemoci (Infectious, Parasitic and Tropical Diseases)" w:value="3367263193: INPRT – Infekční, parazitární a tropické nemoci (Infectious, Parasitic and Tropical Diseases)"/>
          <w:listItem w:displayText="3178329736: INTSV – Intenzivní péče (Intensive Care)" w:value="3178329736: INTSV – Intenzivní péče (Intensive Care)"/>
          <w:listItem w:displayText="3367263215: CRDSR – Kardiochirurgie (Cardiac Surgery)" w:value="3367263215: CRDSR – Kardiochirurgie (Cardiac Surgery)"/>
          <w:listItem w:displayText="3367263277: CRDLG – Kardiologie (Cardiology)" w:value="3367263277: CRDLG – Kardiologie (Cardiology)"/>
          <w:listItem w:displayText="3258025983: SPSBM – Kinantropologie biomedicínská (Sport Sciences – Biomedical)" w:value="3258025983: SPSBM – Kinantropologie biomedicínská (Sport Sciences – Biomedical)"/>
          <w:listItem w:displayText="3258025900: SPOSS – Kinantropologie společenskovědní (Sport Sciences – Social)" w:value="3258025900: SPOSS – Kinantropologie společenskovědní (Sport Sciences – Social)"/>
          <w:listItem w:displayText="3178329846: HACPS – Klinická psychologie a psychologie zdraví (Health and Clinical Psychology)" w:value="3178329846: HACPS – Klinická psychologie a psychologie zdraví (Health and Clinical Psychology)"/>
          <w:listItem w:displayText="3178329758: LABDG – Laboratorní diagnostika (Laboratory Diagnostics)" w:value="3178329758: LABDG – Laboratorní diagnostika (Laboratory Diagnostics)"/>
          <w:listItem w:displayText="3367263293: ETMED – Lékařská etika (Ethics in Medicine)" w:value="3367263293: ETMED – Lékařská etika (Ethics in Medicine)"/>
          <w:listItem w:displayText="3178329769: MEDBC – Medicínská biochemie (Medical Biochemistry)" w:value="3178329769: MEDBC – Medicínská biochemie (Medical Biochemistry)"/>
          <w:listItem w:displayText="3178329780: MEDGN – Medicínská genetika (Medical Genetics)" w:value="3178329780: MEDGN – Medicínská genetika (Medical Genetics)"/>
          <w:listItem w:displayText="209095764: MIBIO – Mikrobiologie (Microbiology)" w:value="209095764: MIBIO – Mikrobiologie (Microbiology)"/>
          <w:listItem w:displayText="209095857: MOBIO – Molekulární biologie a genetika (Molecular Biology and Genetics)" w:value="209095857: MOBIO – Molekulární biologie a genetika (Molecular Biology and Genetics)"/>
          <w:listItem w:displayText="3367263304: MPHMD – Morfologické obory medicíny (Morphological Disciplines of Medicine)" w:value="3367263304: MPHMD – Morfologické obory medicíny (Morphological Disciplines of Medicine)"/>
          <w:listItem w:displayText="3367263315: NPHLG – Nefrologie (Nephrology)" w:value="3367263315: NPHLG – Nefrologie (Nephrology)"/>
          <w:listItem w:displayText="3178329913: NNTLG – Neonatologie (Neonatology)" w:value="3178329913: NNTLG – Neonatologie (Neonatology)"/>
          <w:listItem w:displayText="3178329802: NRSRG – Neurochirurgie (Neurosurgery)" w:value="3178329802: NRSRG – Neurochirurgie (Neurosurgery)"/>
          <w:listItem w:displayText="3178329813: NRANR – Neurologie a neurovědy (Neurology and Neurosciences)" w:value="3178329813: NRANR – Neurologie a neurovědy (Neurology and Neurosciences)"/>
          <w:listItem w:displayText="3178329824: NRPSY – Neuropsychologie (Neuropsychology)" w:value="3178329824: NRPSY – Neuropsychologie (Neuropsychology)"/>
          <w:listItem w:displayText="3178329835: NRIMG – Neurozobrazování (Neuroimaging)" w:value="3178329835: NRIMG – Neurozobrazování (Neuroimaging)"/>
          <w:listItem w:displayText="3367263326: OPHLG – Oftalmologie (Ophtalmology)" w:value="3367263326: OPHLG – Oftalmologie (Ophtalmology)"/>
          <w:listItem w:displayText="3367263346: ONCLG – Onkologie (Oncology)" w:value="3367263346: ONCLG – Onkologie (Oncology)"/>
          <w:listItem w:displayText="3178329692: ORTHO – Ortopedie (Orthopaedics)" w:value="3178329692: ORTHO – Ortopedie (Orthopaedics)"/>
          <w:listItem w:displayText="3367263357: NRSNG – Ošetřovatelství (Nursing)" w:value="3367263357: NRSNG – Ošetřovatelství (Nursing)"/>
          <w:listItem w:displayText="3367263368: ORLRG – Otorinolaryngologie (Otorhinolaryngology)" w:value="3367263368: ORLRG – Otorinolaryngologie (Otorhinolaryngology)"/>
          <w:listItem w:displayText="209095840: PARAZ – Parazitologie (Parasitology)" w:value="209095840: PARAZ – Parazitologie (Parasitology)"/>
          <w:listItem w:displayText="3367263379: PATLG – Patologie (Pathology)" w:value="3367263379: PATLG – Patologie (Pathology)"/>
          <w:listItem w:displayText="3367263404: PDTRC – Pediatrie (Pediatrics)" w:value="3367263404: PDTRC – Pediatrie (Pediatrics)"/>
          <w:listItem w:displayText="3178329703: PLAST – Plastická chirurgie (Plastic Surgery)" w:value="3178329703: PLAST – Plastická chirurgie (Plastic Surgery)"/>
          <w:listItem w:displayText="3367263415: PNMLG – Pneumologie (Pneumology)" w:value="3367263415: PNMLG – Pneumologie (Pneumology)"/>
          <w:listItem w:displayText="3258026005: PSYSX – Psychiatrie a sexuologie (Psychiatry and Sexology)" w:value="3258026005: PSYSX – Psychiatrie a sexuologie (Psychiatry and Sexology)"/>
          <w:listItem w:displayText="3367263426: RHBMD – Rehabilitační a sportovní medicína (Rehabilitation Medicine)" w:value="3367263426: RHBMD – Rehabilitační a sportovní medicína (Rehabilitation Medicine)"/>
          <w:listItem w:displayText="3367263448: RMTLG – Revmatologie (Rheumatology)" w:value="3367263448: RMTLG – Revmatologie (Rheumatology)"/>
          <w:listItem w:displayText="3367263481: FRNMD – Soudní lékařství (Forensic Medicine)" w:value="3367263481: FRNMD – Soudní lékařství (Forensic Medicine)"/>
          <w:listItem w:displayText="3178329714: TRATR – Transplantologie a transplantační chirurgie (Transplantation and Transplant Surgery)" w:value="3178329714: TRATR – Transplantologie a transplantační chirurgie (Transplantation and Transplant Surgery)"/>
          <w:listItem w:displayText="3178329725: TRAUM – Traumatologie (Trauma Surgery)" w:value="3178329725: TRAUM – Traumatologie (Trauma Surgery)"/>
          <w:listItem w:displayText="3367263514: UROLG – Urologie (Urology)" w:value="3367263514: UROLG – Urologie (Urology)"/>
          <w:listItem w:displayText="3367263525: HHEOM – Veřejné zdravotnictví, hygiena a epidemiologie, pracovní lékařství (Public Health, Hygiene and Epidemiology, Occupational Medicine)" w:value="3367263525: HHEOM – Veřejné zdravotnictví, hygiena a epidemiologie, pracovní lékařství (Public Health, Hygiene and Epidemiology, Occupational Medicine)"/>
          <w:listItem w:displayText="209095771: VIROL – Virologie (Virology)" w:value="209095771: VIROL – Virologie (Virology)"/>
          <w:listItem w:displayText="3367263536: NTDTC – Výživa a dietologie (Nutrition and Dietetics)" w:value="3367263536: NTDTC – Výživa a dietologie (Nutrition and Dietetics)"/>
          <w:listItem w:displayText="3367263558: IMMMD – Zobrazovací metody v lékařství (Imaging Methods in Medicine)" w:value="3367263558: IMMMD – Zobrazovací metody v lékařství (Imaging Methods in Medicine)"/>
          <w:listItem w:displayText="3178329857: OAMSG – Zubní a čelistní chirurgie (Oral and Maxillofacial Surgery)" w:value="3178329857: OAMSG – Zubní a čelistní chirurgie (Oral and Maxillofacial Surgery)"/>
          <w:listItem w:displayText="3372232347: DENTA – Zubní lékařství (Dental Medicine)" w:value="3372232347: DENTA – Zubní lékařství (Dental Medicine)"/>
          <w:listItem w:displayText="Kliknutím ZDE zvolte povinnou položku" w:value="Kliknutím ZDE zvolte povinnou položku"/>
        </w:comboBox>
      </w:sdtPr>
      <w:sdtContent>
        <w:p w14:paraId="4341DC55" w14:textId="63BB3E24" w:rsidR="000150DF" w:rsidRDefault="000150DF" w:rsidP="000150DF">
          <w:pPr>
            <w:jc w:val="center"/>
          </w:pPr>
          <w:r>
            <w:t>Kliknutím ZDE zvolte povinnou položku</w:t>
          </w:r>
        </w:p>
      </w:sdtContent>
    </w:sdt>
    <w:bookmarkEnd w:id="0" w:displacedByCustomXml="prev"/>
    <w:p w14:paraId="38E5535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0BC455E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</w:t>
      </w:r>
      <w:r w:rsidRPr="00FC089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Konkrétně bude plnit tyto úkoly:</w:t>
      </w:r>
    </w:p>
    <w:p w14:paraId="61BE098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783AEFC8" w14:textId="77777777" w:rsidR="00FC0892" w:rsidRPr="00FC0892" w:rsidRDefault="00FC0892" w:rsidP="00FC0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892">
        <w:rPr>
          <w:rFonts w:ascii="Times New Roman" w:hAnsi="Times New Roman" w:cs="Times New Roman"/>
        </w:rPr>
        <w:t>Podíl na řešení dílčích výzkumných nebo vývojových úkolů anebo podíl na publikační činnosti pro vzdělávací účely.</w:t>
      </w:r>
    </w:p>
    <w:p w14:paraId="080DB216" w14:textId="77777777" w:rsidR="00FC0892" w:rsidRPr="00FC0892" w:rsidRDefault="00FC0892" w:rsidP="00FC0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892">
        <w:rPr>
          <w:rFonts w:ascii="Times New Roman" w:hAnsi="Times New Roman" w:cs="Times New Roman"/>
        </w:rPr>
        <w:t>Kontrola studia, vedení cvičení a dalších základních forem výuky, a to i v programech celoživotního vzdělávání; podíl na zajištění dalších forem pedagogické činnosti. Podílí se na pedagogických úkolech pracoviště.</w:t>
      </w:r>
    </w:p>
    <w:p w14:paraId="1075B529" w14:textId="77777777" w:rsidR="00FC0892" w:rsidRPr="00FC0892" w:rsidRDefault="00FC0892" w:rsidP="00FC0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892">
        <w:rPr>
          <w:rFonts w:ascii="Times New Roman" w:hAnsi="Times New Roman" w:cs="Times New Roman"/>
        </w:rPr>
        <w:t>Rešerše nebo anotace z odborné nebo vědecké literatury.</w:t>
      </w:r>
    </w:p>
    <w:p w14:paraId="2898D051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97C7691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DD4291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14F566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3FAEDB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C7F2F0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3BB7F9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Bude plnit další úkoly vyplývající z působnosti pracoviště podle pokynů nadřízeného pracovníka.</w:t>
      </w:r>
    </w:p>
    <w:p w14:paraId="3C0D872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E079A4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je povinen dodržovat vnitřní předpisy UK a 1. LF UK, směrnice a interní předpisy děkana a</w:t>
      </w:r>
    </w:p>
    <w:p w14:paraId="34B6298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tajemníka</w:t>
      </w:r>
    </w:p>
    <w:p w14:paraId="4B62E4A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byl seznámen s pracovněprávními předpisy, které se vztahují na výkon jeho práce, s předpisy</w:t>
      </w:r>
    </w:p>
    <w:p w14:paraId="2BEA834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o ochraně zdraví při práci a s předpisy o ochraně proti požárům.</w:t>
      </w:r>
    </w:p>
    <w:p w14:paraId="5EBB25D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A87EC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Potvrzuji, že jsem byl(a) s tímto popisem pracovní činnosti seznámen(a) </w:t>
      </w:r>
    </w:p>
    <w:p w14:paraId="77147CE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809416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61ED3F9" w14:textId="77777777" w:rsidR="00FC0892" w:rsidRPr="00FC0892" w:rsidRDefault="00FC0892" w:rsidP="00FC0892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dne: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27B6E33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E37236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54D96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625928C" w14:textId="77777777" w:rsidR="00FC0892" w:rsidRPr="00FC0892" w:rsidRDefault="00FC0892" w:rsidP="00FC0892">
      <w:pPr>
        <w:tabs>
          <w:tab w:val="left" w:leader="dot" w:pos="2835"/>
          <w:tab w:val="left" w:pos="5954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3A73D2EF" w14:textId="77777777" w:rsidR="00FC0892" w:rsidRPr="00FC0892" w:rsidRDefault="00FC0892" w:rsidP="00FC0892">
      <w:pPr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podpis zaměstnance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podpis vedoucího pracovníka</w:t>
      </w:r>
    </w:p>
    <w:p w14:paraId="086FFF02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B969D9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50C56F" w14:textId="10D581CC" w:rsidR="00E835C9" w:rsidRDefault="00FC0892" w:rsidP="00FC0892">
      <w:pPr>
        <w:spacing w:after="0" w:line="240" w:lineRule="auto"/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Rozdělovník: 1x personální odd. děkanátu, 1x zaměstnanec, 1x pracoviště</w:t>
      </w:r>
    </w:p>
    <w:sectPr w:rsidR="00E835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1F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4661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2"/>
    <w:rsid w:val="000150DF"/>
    <w:rsid w:val="00E835C9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A54"/>
  <w15:chartTrackingRefBased/>
  <w15:docId w15:val="{63024631-8622-4898-B614-58257C4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015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D2C51676854E2DB49D13A66E60E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1D6AD-52AC-49E8-A561-DC6990790DB9}"/>
      </w:docPartPr>
      <w:docPartBody>
        <w:p w:rsidR="00000000" w:rsidRDefault="00845AAC" w:rsidP="00845AAC">
          <w:pPr>
            <w:pStyle w:val="C7D2C51676854E2DB49D13A66E60E8E81"/>
          </w:pPr>
          <w:r w:rsidRPr="007551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AC"/>
    <w:rsid w:val="00845AAC"/>
    <w:rsid w:val="00B2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45AAC"/>
    <w:rPr>
      <w:color w:val="808080"/>
    </w:rPr>
  </w:style>
  <w:style w:type="paragraph" w:customStyle="1" w:styleId="C7D2C51676854E2DB49D13A66E60E8E8">
    <w:name w:val="C7D2C51676854E2DB49D13A66E60E8E8"/>
    <w:rsid w:val="00845AAC"/>
  </w:style>
  <w:style w:type="paragraph" w:customStyle="1" w:styleId="C7D2C51676854E2DB49D13A66E60E8E81">
    <w:name w:val="C7D2C51676854E2DB49D13A66E60E8E81"/>
    <w:rsid w:val="00845A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2</cp:revision>
  <dcterms:created xsi:type="dcterms:W3CDTF">2024-05-14T08:27:00Z</dcterms:created>
  <dcterms:modified xsi:type="dcterms:W3CDTF">2024-05-14T11:39:00Z</dcterms:modified>
</cp:coreProperties>
</file>