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E3B7" w14:textId="2FBA3779" w:rsidR="003F57C7" w:rsidRDefault="0C114244" w:rsidP="42E44177">
      <w:pPr>
        <w:pStyle w:val="Nadpis1"/>
        <w:rPr>
          <w:rFonts w:ascii="Calibri Light" w:eastAsia="Calibri Light" w:hAnsi="Calibri Light" w:cs="Calibri Light"/>
          <w:color w:val="2E74B5" w:themeColor="accent5" w:themeShade="BF"/>
        </w:rPr>
      </w:pPr>
      <w:r>
        <w:t xml:space="preserve">Anglická paralelka (dále AP) - </w:t>
      </w:r>
      <w:r w:rsidR="149930CE">
        <w:t>návod</w:t>
      </w:r>
      <w:r>
        <w:t xml:space="preserve"> k vykazování podkladů</w:t>
      </w:r>
    </w:p>
    <w:p w14:paraId="6FEB6FA5" w14:textId="71BD23EF" w:rsidR="003F57C7" w:rsidRDefault="003F57C7" w:rsidP="42E44177"/>
    <w:p w14:paraId="6CB4C2A7" w14:textId="71B49AFC" w:rsidR="003F57C7" w:rsidRDefault="0C114244" w:rsidP="25A85CFC">
      <w:pPr>
        <w:rPr>
          <w:rFonts w:ascii="Calibri" w:eastAsia="Calibri" w:hAnsi="Calibri" w:cs="Calibri"/>
          <w:color w:val="000000" w:themeColor="text1"/>
          <w:u w:val="single"/>
        </w:rPr>
      </w:pPr>
      <w:r w:rsidRPr="0BD1F463">
        <w:rPr>
          <w:rFonts w:ascii="Calibri" w:eastAsia="Calibri" w:hAnsi="Calibri" w:cs="Calibri"/>
          <w:color w:val="000000" w:themeColor="text1"/>
          <w:u w:val="single"/>
        </w:rPr>
        <w:t xml:space="preserve">Požadované dokumenty k zaslání na </w:t>
      </w:r>
      <w:r w:rsidR="4F0662E1" w:rsidRPr="0BD1F463">
        <w:rPr>
          <w:rFonts w:ascii="Calibri" w:eastAsia="Calibri" w:hAnsi="Calibri" w:cs="Calibri"/>
          <w:color w:val="000000" w:themeColor="text1"/>
          <w:u w:val="single"/>
        </w:rPr>
        <w:t>Ú</w:t>
      </w:r>
      <w:r w:rsidR="15565DBE" w:rsidRPr="0BD1F463">
        <w:rPr>
          <w:rFonts w:ascii="Calibri" w:eastAsia="Calibri" w:hAnsi="Calibri" w:cs="Calibri"/>
          <w:color w:val="000000" w:themeColor="text1"/>
          <w:u w:val="single"/>
        </w:rPr>
        <w:t>sek</w:t>
      </w:r>
      <w:r w:rsidRPr="0BD1F463">
        <w:rPr>
          <w:rFonts w:ascii="Calibri" w:eastAsia="Calibri" w:hAnsi="Calibri" w:cs="Calibri"/>
          <w:color w:val="000000" w:themeColor="text1"/>
          <w:u w:val="single"/>
        </w:rPr>
        <w:t xml:space="preserve"> lidských zdrojů:</w:t>
      </w:r>
    </w:p>
    <w:p w14:paraId="1E797F90" w14:textId="6070BC32" w:rsidR="003F57C7" w:rsidRDefault="0C114244" w:rsidP="42E44177">
      <w:pPr>
        <w:rPr>
          <w:rFonts w:ascii="Calibri" w:eastAsia="Calibri" w:hAnsi="Calibri" w:cs="Calibri"/>
          <w:b/>
          <w:bCs/>
          <w:color w:val="000000" w:themeColor="text1"/>
        </w:rPr>
      </w:pPr>
      <w:proofErr w:type="gramStart"/>
      <w:r w:rsidRPr="34255CE1">
        <w:rPr>
          <w:rFonts w:ascii="Calibri" w:eastAsia="Calibri" w:hAnsi="Calibri" w:cs="Calibri"/>
          <w:b/>
          <w:bCs/>
          <w:color w:val="000000" w:themeColor="text1"/>
        </w:rPr>
        <w:t xml:space="preserve">Rekapitulace </w:t>
      </w:r>
      <w:r w:rsidR="1AE1AC91" w:rsidRPr="34255CE1">
        <w:rPr>
          <w:rFonts w:ascii="Calibri" w:eastAsia="Calibri" w:hAnsi="Calibri" w:cs="Calibri"/>
          <w:b/>
          <w:bCs/>
          <w:color w:val="000000" w:themeColor="text1"/>
        </w:rPr>
        <w:t xml:space="preserve">- </w:t>
      </w:r>
      <w:r w:rsidRPr="34255CE1">
        <w:rPr>
          <w:rFonts w:ascii="Calibri" w:eastAsia="Calibri" w:hAnsi="Calibri" w:cs="Calibri"/>
          <w:b/>
          <w:bCs/>
          <w:color w:val="000000" w:themeColor="text1"/>
        </w:rPr>
        <w:t>A</w:t>
      </w:r>
      <w:r w:rsidR="0B51BD67" w:rsidRPr="34255CE1">
        <w:rPr>
          <w:rFonts w:ascii="Calibri" w:eastAsia="Calibri" w:hAnsi="Calibri" w:cs="Calibri"/>
          <w:b/>
          <w:bCs/>
          <w:color w:val="000000" w:themeColor="text1"/>
        </w:rPr>
        <w:t>nglická</w:t>
      </w:r>
      <w:proofErr w:type="gramEnd"/>
      <w:r w:rsidR="0B51BD67" w:rsidRPr="34255CE1">
        <w:rPr>
          <w:rFonts w:ascii="Calibri" w:eastAsia="Calibri" w:hAnsi="Calibri" w:cs="Calibri"/>
          <w:b/>
          <w:bCs/>
          <w:color w:val="000000" w:themeColor="text1"/>
        </w:rPr>
        <w:t xml:space="preserve"> paralelka</w:t>
      </w:r>
      <w:r w:rsidRPr="34255CE1">
        <w:rPr>
          <w:rFonts w:ascii="Calibri" w:eastAsia="Calibri" w:hAnsi="Calibri" w:cs="Calibri"/>
          <w:b/>
          <w:bCs/>
          <w:color w:val="000000" w:themeColor="text1"/>
        </w:rPr>
        <w:t xml:space="preserve"> - XLSX soubor – elektronická forma</w:t>
      </w:r>
    </w:p>
    <w:p w14:paraId="6F9BF2E0" w14:textId="6B679D67" w:rsidR="0C114244" w:rsidRDefault="0C114244" w:rsidP="0BD1F463">
      <w:pPr>
        <w:rPr>
          <w:rFonts w:ascii="Calibri" w:eastAsia="Calibri" w:hAnsi="Calibri" w:cs="Calibri"/>
        </w:rPr>
      </w:pPr>
      <w:r w:rsidRPr="0BD1F463">
        <w:rPr>
          <w:rFonts w:ascii="Calibri" w:eastAsia="Calibri" w:hAnsi="Calibri" w:cs="Calibri"/>
          <w:b/>
          <w:bCs/>
          <w:color w:val="000000" w:themeColor="text1"/>
        </w:rPr>
        <w:t xml:space="preserve">Mailová </w:t>
      </w:r>
      <w:r w:rsidRPr="0BD1F463">
        <w:rPr>
          <w:rFonts w:ascii="Calibri" w:eastAsia="Calibri" w:hAnsi="Calibri" w:cs="Calibri"/>
          <w:b/>
          <w:bCs/>
        </w:rPr>
        <w:t>adresa:</w:t>
      </w:r>
      <w:r w:rsidR="6F050BC0" w:rsidRPr="0BD1F463">
        <w:rPr>
          <w:rFonts w:ascii="Calibri" w:eastAsia="Calibri" w:hAnsi="Calibri" w:cs="Calibri"/>
        </w:rPr>
        <w:t xml:space="preserve"> </w:t>
      </w:r>
      <w:hyperlink r:id="rId8">
        <w:r w:rsidR="6F050BC0" w:rsidRPr="0BD1F463">
          <w:rPr>
            <w:rStyle w:val="Hypertextovodkaz"/>
            <w:rFonts w:ascii="Calibri" w:eastAsia="Calibri" w:hAnsi="Calibri" w:cs="Calibri"/>
          </w:rPr>
          <w:t>anglicka.paralelka@lf1.cuni.cz</w:t>
        </w:r>
      </w:hyperlink>
    </w:p>
    <w:p w14:paraId="77CF0C67" w14:textId="711CFAA7" w:rsidR="003F57C7" w:rsidRDefault="0C114244" w:rsidP="0AEC4DCB">
      <w:pPr>
        <w:rPr>
          <w:rFonts w:ascii="Calibri" w:eastAsia="Calibri" w:hAnsi="Calibri" w:cs="Calibri"/>
          <w:b/>
          <w:bCs/>
          <w:color w:val="000000" w:themeColor="text1"/>
        </w:rPr>
      </w:pPr>
      <w:r w:rsidRPr="0AEC4DCB">
        <w:rPr>
          <w:rFonts w:ascii="Calibri" w:eastAsia="Calibri" w:hAnsi="Calibri" w:cs="Calibri"/>
          <w:b/>
          <w:bCs/>
          <w:color w:val="000000" w:themeColor="text1"/>
        </w:rPr>
        <w:t>Termín</w:t>
      </w:r>
      <w:r w:rsidRPr="0AEC4DCB">
        <w:rPr>
          <w:rFonts w:ascii="Calibri" w:eastAsia="Calibri" w:hAnsi="Calibri" w:cs="Calibri"/>
          <w:color w:val="000000" w:themeColor="text1"/>
        </w:rPr>
        <w:t xml:space="preserve">: </w:t>
      </w:r>
      <w:r w:rsidRPr="0AEC4DCB">
        <w:rPr>
          <w:rFonts w:ascii="Calibri" w:eastAsia="Calibri" w:hAnsi="Calibri" w:cs="Calibri"/>
          <w:b/>
          <w:bCs/>
          <w:color w:val="000000" w:themeColor="text1"/>
        </w:rPr>
        <w:t>nejpozději první pracovní den následujícího měsíce</w:t>
      </w:r>
    </w:p>
    <w:p w14:paraId="7D7D7C20" w14:textId="3B41B14C" w:rsidR="003F57C7" w:rsidRDefault="003F57C7" w:rsidP="42E44177">
      <w:pPr>
        <w:keepNext/>
        <w:keepLines/>
        <w:spacing w:before="40" w:after="0"/>
        <w:rPr>
          <w:rFonts w:ascii="Calibri Light" w:eastAsia="Calibri Light" w:hAnsi="Calibri Light" w:cs="Calibri Light"/>
          <w:color w:val="2E74B5" w:themeColor="accent5" w:themeShade="BF"/>
          <w:sz w:val="26"/>
          <w:szCs w:val="26"/>
        </w:rPr>
      </w:pPr>
    </w:p>
    <w:p w14:paraId="15C630B6" w14:textId="1B718C4A" w:rsidR="003F57C7" w:rsidRDefault="0C114244" w:rsidP="25A85CFC">
      <w:pPr>
        <w:keepNext/>
        <w:keepLines/>
        <w:spacing w:before="40" w:after="0"/>
        <w:rPr>
          <w:rFonts w:ascii="Calibri" w:eastAsia="Calibri" w:hAnsi="Calibri" w:cs="Calibri"/>
          <w:color w:val="000000" w:themeColor="text1"/>
        </w:rPr>
      </w:pPr>
      <w:r w:rsidRPr="25A85CFC">
        <w:rPr>
          <w:rFonts w:ascii="Calibri" w:eastAsia="Calibri" w:hAnsi="Calibri" w:cs="Calibri"/>
          <w:color w:val="000000" w:themeColor="text1"/>
        </w:rPr>
        <w:t>Pro zaznamenávání údajů jako podkladů pro výpočet odměn za výuku anglické paralelky za konkrétní měsíc a osobu můžete použít formulář Výkazy AP. Výkazy AP jsou vnitřním podkladem daného pracoviště pro vyplnění formuláře „Rekapitulace AP“.</w:t>
      </w:r>
    </w:p>
    <w:p w14:paraId="6CDC3E68" w14:textId="56F8B7E6" w:rsidR="003F57C7" w:rsidRDefault="0C114244" w:rsidP="0BD1F463">
      <w:pPr>
        <w:rPr>
          <w:rFonts w:ascii="Calibri" w:eastAsia="Calibri" w:hAnsi="Calibri" w:cs="Calibri"/>
          <w:color w:val="000000" w:themeColor="text1"/>
        </w:rPr>
      </w:pPr>
      <w:r w:rsidRPr="0A6DB5FF">
        <w:rPr>
          <w:rFonts w:ascii="Calibri" w:eastAsia="Calibri" w:hAnsi="Calibri" w:cs="Calibri"/>
          <w:color w:val="000000" w:themeColor="text1"/>
        </w:rPr>
        <w:t xml:space="preserve">Rekapitulaci AP připravuje za celé pracoviště </w:t>
      </w:r>
      <w:r w:rsidR="13AAE286" w:rsidRPr="0A6DB5FF">
        <w:rPr>
          <w:rFonts w:ascii="Calibri" w:eastAsia="Calibri" w:hAnsi="Calibri" w:cs="Calibri"/>
          <w:color w:val="000000" w:themeColor="text1"/>
        </w:rPr>
        <w:t xml:space="preserve">písemně </w:t>
      </w:r>
      <w:r w:rsidRPr="0A6DB5FF">
        <w:rPr>
          <w:rFonts w:ascii="Calibri" w:eastAsia="Calibri" w:hAnsi="Calibri" w:cs="Calibri"/>
          <w:color w:val="000000" w:themeColor="text1"/>
        </w:rPr>
        <w:t xml:space="preserve">pověřená osoba, která také zodpovídá za správnost zapsaných dat, jejich schválení </w:t>
      </w:r>
      <w:r w:rsidR="30872685" w:rsidRPr="0A6DB5FF">
        <w:rPr>
          <w:rFonts w:ascii="Calibri" w:eastAsia="Calibri" w:hAnsi="Calibri" w:cs="Calibri"/>
          <w:color w:val="000000" w:themeColor="text1"/>
        </w:rPr>
        <w:t>přednostkou/</w:t>
      </w:r>
      <w:r w:rsidRPr="0A6DB5FF">
        <w:rPr>
          <w:rFonts w:ascii="Calibri" w:eastAsia="Calibri" w:hAnsi="Calibri" w:cs="Calibri"/>
          <w:color w:val="000000" w:themeColor="text1"/>
        </w:rPr>
        <w:t xml:space="preserve">přednostou a za jejich včasné odeslání za celé pracoviště na Úsek lidských zdrojů 1. LF UK. </w:t>
      </w:r>
      <w:r>
        <w:br/>
      </w:r>
      <w:r>
        <w:br/>
      </w:r>
      <w:r w:rsidR="0013009F" w:rsidRPr="0A6DB5FF">
        <w:rPr>
          <w:rFonts w:ascii="Calibri" w:eastAsia="Calibri" w:hAnsi="Calibri" w:cs="Calibri"/>
          <w:color w:val="000000" w:themeColor="text1"/>
        </w:rPr>
        <w:t xml:space="preserve">Výkazy se archivují na pracovišti a již se neodesílají na děkanát, na </w:t>
      </w:r>
      <w:r w:rsidR="397CF290" w:rsidRPr="0A6DB5FF">
        <w:rPr>
          <w:rFonts w:ascii="Calibri" w:eastAsia="Calibri" w:hAnsi="Calibri" w:cs="Calibri"/>
          <w:color w:val="000000" w:themeColor="text1"/>
        </w:rPr>
        <w:t>Úsek lidských zdrojů</w:t>
      </w:r>
      <w:r w:rsidR="0013009F" w:rsidRPr="0A6DB5FF">
        <w:rPr>
          <w:rFonts w:ascii="Calibri" w:eastAsia="Calibri" w:hAnsi="Calibri" w:cs="Calibri"/>
          <w:color w:val="000000" w:themeColor="text1"/>
        </w:rPr>
        <w:t xml:space="preserve"> zašle pověřená osoba</w:t>
      </w:r>
      <w:r w:rsidR="008E7867" w:rsidRPr="0A6DB5FF">
        <w:rPr>
          <w:rFonts w:ascii="Calibri" w:eastAsia="Calibri" w:hAnsi="Calibri" w:cs="Calibri"/>
          <w:color w:val="000000" w:themeColor="text1"/>
        </w:rPr>
        <w:t xml:space="preserve"> pouze</w:t>
      </w:r>
      <w:r w:rsidR="0013009F" w:rsidRPr="0A6DB5FF">
        <w:rPr>
          <w:rFonts w:ascii="Calibri" w:eastAsia="Calibri" w:hAnsi="Calibri" w:cs="Calibri"/>
          <w:color w:val="000000" w:themeColor="text1"/>
        </w:rPr>
        <w:t xml:space="preserve"> vytvořen</w:t>
      </w:r>
      <w:r w:rsidR="008E7867" w:rsidRPr="0A6DB5FF">
        <w:rPr>
          <w:rFonts w:ascii="Calibri" w:eastAsia="Calibri" w:hAnsi="Calibri" w:cs="Calibri"/>
          <w:color w:val="000000" w:themeColor="text1"/>
        </w:rPr>
        <w:t>ou</w:t>
      </w:r>
      <w:r w:rsidR="0013009F" w:rsidRPr="0A6DB5FF">
        <w:rPr>
          <w:rFonts w:ascii="Calibri" w:eastAsia="Calibri" w:hAnsi="Calibri" w:cs="Calibri"/>
          <w:color w:val="000000" w:themeColor="text1"/>
        </w:rPr>
        <w:t xml:space="preserve"> rekapitulac</w:t>
      </w:r>
      <w:r w:rsidR="008E7867" w:rsidRPr="0A6DB5FF">
        <w:rPr>
          <w:rFonts w:ascii="Calibri" w:eastAsia="Calibri" w:hAnsi="Calibri" w:cs="Calibri"/>
          <w:color w:val="000000" w:themeColor="text1"/>
        </w:rPr>
        <w:t>i</w:t>
      </w:r>
      <w:r w:rsidR="0013009F" w:rsidRPr="0A6DB5FF">
        <w:rPr>
          <w:rFonts w:ascii="Calibri" w:eastAsia="Calibri" w:hAnsi="Calibri" w:cs="Calibri"/>
          <w:color w:val="000000" w:themeColor="text1"/>
        </w:rPr>
        <w:t xml:space="preserve"> (</w:t>
      </w:r>
      <w:proofErr w:type="spellStart"/>
      <w:r w:rsidR="0013009F" w:rsidRPr="0A6DB5FF">
        <w:rPr>
          <w:rFonts w:ascii="Calibri" w:eastAsia="Calibri" w:hAnsi="Calibri" w:cs="Calibri"/>
          <w:color w:val="000000" w:themeColor="text1"/>
        </w:rPr>
        <w:t>xlsx</w:t>
      </w:r>
      <w:proofErr w:type="spellEnd"/>
      <w:r w:rsidR="0013009F" w:rsidRPr="0A6DB5FF">
        <w:rPr>
          <w:rFonts w:ascii="Calibri" w:eastAsia="Calibri" w:hAnsi="Calibri" w:cs="Calibri"/>
          <w:color w:val="000000" w:themeColor="text1"/>
        </w:rPr>
        <w:t xml:space="preserve">) </w:t>
      </w:r>
      <w:r w:rsidR="008E7867" w:rsidRPr="0A6DB5FF">
        <w:rPr>
          <w:rFonts w:ascii="Calibri" w:eastAsia="Calibri" w:hAnsi="Calibri" w:cs="Calibri"/>
          <w:color w:val="000000" w:themeColor="text1"/>
        </w:rPr>
        <w:t xml:space="preserve">na výše uvedenou emailovou adresu. </w:t>
      </w:r>
    </w:p>
    <w:p w14:paraId="41A0FC7C" w14:textId="6E2F0292" w:rsidR="003F57C7" w:rsidRDefault="0C114244" w:rsidP="42E44177">
      <w:pPr>
        <w:pStyle w:val="Nadpis3"/>
        <w:rPr>
          <w:rFonts w:ascii="Calibri Light" w:eastAsia="Calibri Light" w:hAnsi="Calibri Light" w:cs="Calibri Light"/>
          <w:color w:val="1F4D78"/>
        </w:rPr>
      </w:pPr>
      <w:r>
        <w:t>Údaje doplňované do Rekapitulace:</w:t>
      </w:r>
    </w:p>
    <w:p w14:paraId="2C123E1C" w14:textId="327B0EC4" w:rsidR="0E63429B" w:rsidRDefault="0E63429B"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za pracoviště – označuje pracoviště, pro které je rekapitulace vytvořena</w:t>
      </w:r>
    </w:p>
    <w:p w14:paraId="7E2249D3" w14:textId="51D15FEC"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zpracoval – jméno pověřené osoby, která Rekapitulaci zpracovala</w:t>
      </w:r>
    </w:p>
    <w:p w14:paraId="1934AE82" w14:textId="160B5714" w:rsidR="003F57C7" w:rsidRDefault="626DEE7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vyplatit ve mzdách za </w:t>
      </w:r>
      <w:r w:rsidR="0C114244" w:rsidRPr="34255CE1">
        <w:rPr>
          <w:rFonts w:ascii="Calibri" w:eastAsia="Calibri" w:hAnsi="Calibri" w:cs="Calibri"/>
          <w:color w:val="000000" w:themeColor="text1"/>
        </w:rPr>
        <w:t xml:space="preserve">období – </w:t>
      </w:r>
      <w:r w:rsidR="6BA1FF36" w:rsidRPr="34255CE1">
        <w:rPr>
          <w:rFonts w:ascii="Calibri" w:eastAsia="Calibri" w:hAnsi="Calibri" w:cs="Calibri"/>
          <w:color w:val="000000" w:themeColor="text1"/>
        </w:rPr>
        <w:t>uvádí</w:t>
      </w:r>
      <w:r w:rsidR="00E07DFD" w:rsidRPr="34255CE1">
        <w:rPr>
          <w:rFonts w:ascii="Calibri" w:eastAsia="Calibri" w:hAnsi="Calibri" w:cs="Calibri"/>
          <w:color w:val="000000" w:themeColor="text1"/>
        </w:rPr>
        <w:t xml:space="preserve"> </w:t>
      </w:r>
      <w:r w:rsidR="6F07590F" w:rsidRPr="34255CE1">
        <w:rPr>
          <w:rFonts w:ascii="Calibri" w:eastAsia="Calibri" w:hAnsi="Calibri" w:cs="Calibri"/>
          <w:color w:val="000000" w:themeColor="text1"/>
        </w:rPr>
        <w:t>za</w:t>
      </w:r>
      <w:r w:rsidR="00E07DFD" w:rsidRPr="34255CE1">
        <w:rPr>
          <w:rFonts w:ascii="Calibri" w:eastAsia="Calibri" w:hAnsi="Calibri" w:cs="Calibri"/>
          <w:color w:val="000000" w:themeColor="text1"/>
        </w:rPr>
        <w:t> jak</w:t>
      </w:r>
      <w:r w:rsidR="31FA7C15" w:rsidRPr="34255CE1">
        <w:rPr>
          <w:rFonts w:ascii="Calibri" w:eastAsia="Calibri" w:hAnsi="Calibri" w:cs="Calibri"/>
          <w:color w:val="000000" w:themeColor="text1"/>
        </w:rPr>
        <w:t>ý</w:t>
      </w:r>
      <w:r w:rsidR="00E07DFD" w:rsidRPr="34255CE1">
        <w:rPr>
          <w:rFonts w:ascii="Calibri" w:eastAsia="Calibri" w:hAnsi="Calibri" w:cs="Calibri"/>
          <w:color w:val="000000" w:themeColor="text1"/>
        </w:rPr>
        <w:t xml:space="preserve"> měsíc má být vyplaceno, </w:t>
      </w:r>
      <w:r w:rsidR="0C114244" w:rsidRPr="34255CE1">
        <w:rPr>
          <w:rFonts w:ascii="Calibri" w:eastAsia="Calibri" w:hAnsi="Calibri" w:cs="Calibri"/>
          <w:color w:val="000000" w:themeColor="text1"/>
        </w:rPr>
        <w:t>lze zadat ručně nebo vybrat z rozevíracího seznamu</w:t>
      </w:r>
    </w:p>
    <w:p w14:paraId="465B06DC" w14:textId="31E4269C" w:rsidR="4FBE5D69" w:rsidRDefault="4FBE5D69"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pořadové číslo listu – označuje pořadí rekapitulací (pro vykázání více než 29 osob, které se do jednoho formuláře se nevejdou)</w:t>
      </w:r>
    </w:p>
    <w:p w14:paraId="1A3C280E" w14:textId="39BD0AE4"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 osobní číslo – údaj se doplní automaticky na základě jména (přesto je třeba zkontrolovat, zda se shoduje kombinace osobního čísla a jména z listu „rekapitulace“ s listem „seznam zaměstnanců“)</w:t>
      </w:r>
    </w:p>
    <w:p w14:paraId="6EAB3545" w14:textId="68C051DB" w:rsidR="50B3CD26" w:rsidRDefault="50B3CD26"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druh PV (druh právního vztahu – pracovní poměr, DPP, DPČ) - údaj se doplní automaticky na základě jména (přesto je třeba kontrola)</w:t>
      </w:r>
    </w:p>
    <w:p w14:paraId="055BE77B" w14:textId="52716E03" w:rsidR="003F57C7" w:rsidRPr="00E07DFD"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jméno </w:t>
      </w:r>
      <w:r w:rsidRPr="34255CE1">
        <w:rPr>
          <w:rFonts w:ascii="Calibri" w:eastAsia="Calibri" w:hAnsi="Calibri" w:cs="Calibri"/>
          <w:b/>
          <w:bCs/>
          <w:color w:val="000000" w:themeColor="text1"/>
        </w:rPr>
        <w:t>(prostřednictvím rozbalovacího seznamu)</w:t>
      </w:r>
    </w:p>
    <w:p w14:paraId="35736512" w14:textId="27AC2B54" w:rsidR="00E07DFD" w:rsidRDefault="00673FC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 xml:space="preserve">sloupce </w:t>
      </w:r>
      <w:r w:rsidR="00BA5516" w:rsidRPr="34255CE1">
        <w:rPr>
          <w:rFonts w:ascii="Calibri" w:eastAsia="Calibri" w:hAnsi="Calibri" w:cs="Calibri"/>
          <w:color w:val="000000" w:themeColor="text1"/>
        </w:rPr>
        <w:t>(</w:t>
      </w:r>
      <w:r w:rsidRPr="34255CE1">
        <w:rPr>
          <w:rFonts w:ascii="Calibri" w:eastAsia="Calibri" w:hAnsi="Calibri" w:cs="Calibri"/>
          <w:color w:val="000000" w:themeColor="text1"/>
        </w:rPr>
        <w:t>přednáška, seminář, praktika, konzultace, technická příprava</w:t>
      </w:r>
      <w:r w:rsidR="00BA5516" w:rsidRPr="34255CE1">
        <w:rPr>
          <w:rFonts w:ascii="Calibri" w:eastAsia="Calibri" w:hAnsi="Calibri" w:cs="Calibri"/>
          <w:color w:val="000000" w:themeColor="text1"/>
        </w:rPr>
        <w:t>, zkouška)</w:t>
      </w:r>
      <w:r>
        <w:br/>
      </w:r>
      <w:r w:rsidR="00BA5516" w:rsidRPr="34255CE1">
        <w:rPr>
          <w:rFonts w:ascii="Calibri" w:eastAsia="Calibri" w:hAnsi="Calibri" w:cs="Calibri"/>
          <w:color w:val="000000" w:themeColor="text1"/>
        </w:rPr>
        <w:t>– doplňuje se celkový počet hodin v celých číslech, u zkoušky počet studentů</w:t>
      </w:r>
    </w:p>
    <w:p w14:paraId="75F589AB" w14:textId="1389B859" w:rsidR="003F57C7" w:rsidRDefault="0C114244"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počet hodin – jedná se o celkový počet hodin uvedených na Výkazu AP s názvem „počet hodin celkem“</w:t>
      </w:r>
      <w:r w:rsidR="00BA5516" w:rsidRPr="34255CE1">
        <w:rPr>
          <w:rFonts w:ascii="Calibri" w:eastAsia="Calibri" w:hAnsi="Calibri" w:cs="Calibri"/>
          <w:color w:val="000000" w:themeColor="text1"/>
        </w:rPr>
        <w:t xml:space="preserve"> – položka se vypočítá automaticky</w:t>
      </w:r>
    </w:p>
    <w:p w14:paraId="7EE9A541" w14:textId="64E98BF3" w:rsidR="5EBD58F3" w:rsidRDefault="5EBD58F3" w:rsidP="34255CE1">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částka – jedná se o celkovou částku k výplatě uvedenou na Výkazu AP s názvem „k výplatě celkem“; tato položka se vypočítá automaticky podle počtu zadaných hodin nebo studentů (u zkoušení)</w:t>
      </w:r>
    </w:p>
    <w:p w14:paraId="6C8F6BF0" w14:textId="0E5F3C2F" w:rsidR="003F57C7" w:rsidRDefault="5E979506"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k</w:t>
      </w:r>
      <w:r w:rsidR="00BA5516" w:rsidRPr="34255CE1">
        <w:rPr>
          <w:rFonts w:ascii="Calibri" w:eastAsia="Calibri" w:hAnsi="Calibri" w:cs="Calibri"/>
          <w:color w:val="000000" w:themeColor="text1"/>
        </w:rPr>
        <w:t xml:space="preserve">menové </w:t>
      </w:r>
      <w:r w:rsidR="0C114244" w:rsidRPr="34255CE1">
        <w:rPr>
          <w:rFonts w:ascii="Calibri" w:eastAsia="Calibri" w:hAnsi="Calibri" w:cs="Calibri"/>
          <w:color w:val="000000" w:themeColor="text1"/>
        </w:rPr>
        <w:t>pracoviště – je doplněno automaticky</w:t>
      </w:r>
      <w:r w:rsidR="00BA5516" w:rsidRPr="34255CE1">
        <w:rPr>
          <w:rFonts w:ascii="Calibri" w:eastAsia="Calibri" w:hAnsi="Calibri" w:cs="Calibri"/>
          <w:color w:val="000000" w:themeColor="text1"/>
        </w:rPr>
        <w:t xml:space="preserve"> u osob, které jsou organizačně zařazeny na jiném pracovišti</w:t>
      </w:r>
    </w:p>
    <w:p w14:paraId="7872F121" w14:textId="03E6B557" w:rsidR="00981926" w:rsidRDefault="1A18FA29"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s</w:t>
      </w:r>
      <w:r w:rsidR="00981926" w:rsidRPr="34255CE1">
        <w:rPr>
          <w:rFonts w:ascii="Calibri" w:eastAsia="Calibri" w:hAnsi="Calibri" w:cs="Calibri"/>
          <w:color w:val="000000" w:themeColor="text1"/>
        </w:rPr>
        <w:t xml:space="preserve">loupec poznámka – </w:t>
      </w:r>
      <w:proofErr w:type="gramStart"/>
      <w:r w:rsidR="00981926" w:rsidRPr="34255CE1">
        <w:rPr>
          <w:rFonts w:ascii="Calibri" w:eastAsia="Calibri" w:hAnsi="Calibri" w:cs="Calibri"/>
          <w:color w:val="000000" w:themeColor="text1"/>
        </w:rPr>
        <w:t>slouží</w:t>
      </w:r>
      <w:proofErr w:type="gramEnd"/>
      <w:r w:rsidR="00981926" w:rsidRPr="34255CE1">
        <w:rPr>
          <w:rFonts w:ascii="Calibri" w:eastAsia="Calibri" w:hAnsi="Calibri" w:cs="Calibri"/>
          <w:color w:val="000000" w:themeColor="text1"/>
        </w:rPr>
        <w:t xml:space="preserve"> pro vaše </w:t>
      </w:r>
      <w:r w:rsidR="6F4B405C" w:rsidRPr="34255CE1">
        <w:rPr>
          <w:rFonts w:ascii="Calibri" w:eastAsia="Calibri" w:hAnsi="Calibri" w:cs="Calibri"/>
          <w:color w:val="000000" w:themeColor="text1"/>
        </w:rPr>
        <w:t xml:space="preserve">individuální </w:t>
      </w:r>
      <w:r w:rsidR="00981926" w:rsidRPr="34255CE1">
        <w:rPr>
          <w:rFonts w:ascii="Calibri" w:eastAsia="Calibri" w:hAnsi="Calibri" w:cs="Calibri"/>
          <w:color w:val="000000" w:themeColor="text1"/>
        </w:rPr>
        <w:t>poznámky</w:t>
      </w:r>
    </w:p>
    <w:p w14:paraId="63236057" w14:textId="63035F53" w:rsidR="00981926" w:rsidRDefault="625C1B95"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č</w:t>
      </w:r>
      <w:r w:rsidR="00981926" w:rsidRPr="34255CE1">
        <w:rPr>
          <w:rFonts w:ascii="Calibri" w:eastAsia="Calibri" w:hAnsi="Calibri" w:cs="Calibri"/>
          <w:color w:val="000000" w:themeColor="text1"/>
        </w:rPr>
        <w:t xml:space="preserve">ervený informační box – </w:t>
      </w:r>
      <w:proofErr w:type="gramStart"/>
      <w:r w:rsidR="00981926" w:rsidRPr="34255CE1">
        <w:rPr>
          <w:rFonts w:ascii="Calibri" w:eastAsia="Calibri" w:hAnsi="Calibri" w:cs="Calibri"/>
          <w:color w:val="000000" w:themeColor="text1"/>
        </w:rPr>
        <w:t>slouží</w:t>
      </w:r>
      <w:proofErr w:type="gramEnd"/>
      <w:r w:rsidR="00981926" w:rsidRPr="34255CE1">
        <w:rPr>
          <w:rFonts w:ascii="Calibri" w:eastAsia="Calibri" w:hAnsi="Calibri" w:cs="Calibri"/>
          <w:color w:val="000000" w:themeColor="text1"/>
        </w:rPr>
        <w:t xml:space="preserve"> pro informování pracovišť </w:t>
      </w:r>
      <w:r w:rsidR="3442ABF1"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 xml:space="preserve">sekem lidských zdrojů </w:t>
      </w:r>
    </w:p>
    <w:p w14:paraId="25B350EE" w14:textId="1DA9A441" w:rsidR="00981926" w:rsidRDefault="06F31FB3"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ž</w:t>
      </w:r>
      <w:r w:rsidR="00981926" w:rsidRPr="34255CE1">
        <w:rPr>
          <w:rFonts w:ascii="Calibri" w:eastAsia="Calibri" w:hAnsi="Calibri" w:cs="Calibri"/>
          <w:color w:val="000000" w:themeColor="text1"/>
        </w:rPr>
        <w:t xml:space="preserve">lutý poznámkový box – pro poznámky pracoviště k informování </w:t>
      </w:r>
      <w:r w:rsidR="7A5E8FF8" w:rsidRPr="34255CE1">
        <w:rPr>
          <w:rFonts w:ascii="Calibri" w:eastAsia="Calibri" w:hAnsi="Calibri" w:cs="Calibri"/>
          <w:color w:val="000000" w:themeColor="text1"/>
        </w:rPr>
        <w:t>Ú</w:t>
      </w:r>
      <w:r w:rsidR="00981926" w:rsidRPr="34255CE1">
        <w:rPr>
          <w:rFonts w:ascii="Calibri" w:eastAsia="Calibri" w:hAnsi="Calibri" w:cs="Calibri"/>
          <w:color w:val="000000" w:themeColor="text1"/>
        </w:rPr>
        <w:t>seku lidských zdrojů</w:t>
      </w:r>
    </w:p>
    <w:p w14:paraId="3C317A33" w14:textId="4D68DFBC" w:rsidR="00981926" w:rsidRDefault="048DB00E"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lastRenderedPageBreak/>
        <w:t>n</w:t>
      </w:r>
      <w:r w:rsidR="00981926" w:rsidRPr="34255CE1">
        <w:rPr>
          <w:rFonts w:ascii="Calibri" w:eastAsia="Calibri" w:hAnsi="Calibri" w:cs="Calibri"/>
          <w:color w:val="000000" w:themeColor="text1"/>
        </w:rPr>
        <w:t>abízet osoby z</w:t>
      </w:r>
      <w:r w:rsidR="0013009F" w:rsidRPr="34255CE1">
        <w:rPr>
          <w:rFonts w:ascii="Calibri" w:eastAsia="Calibri" w:hAnsi="Calibri" w:cs="Calibri"/>
          <w:color w:val="000000" w:themeColor="text1"/>
        </w:rPr>
        <w:t> </w:t>
      </w:r>
      <w:r w:rsidR="00981926" w:rsidRPr="34255CE1">
        <w:rPr>
          <w:rFonts w:ascii="Calibri" w:eastAsia="Calibri" w:hAnsi="Calibri" w:cs="Calibri"/>
          <w:color w:val="000000" w:themeColor="text1"/>
        </w:rPr>
        <w:t>pracoviště</w:t>
      </w:r>
      <w:r w:rsidR="0013009F" w:rsidRPr="34255CE1">
        <w:rPr>
          <w:rFonts w:ascii="Calibri" w:eastAsia="Calibri" w:hAnsi="Calibri" w:cs="Calibri"/>
          <w:color w:val="000000" w:themeColor="text1"/>
        </w:rPr>
        <w:t xml:space="preserve"> – rozbalovací nabídka, nastavuje nabízené osoby v sloupci „Jméno“.</w:t>
      </w:r>
    </w:p>
    <w:p w14:paraId="71195156" w14:textId="65DA43B9" w:rsidR="0013009F" w:rsidRPr="00BA5516" w:rsidRDefault="09296EDC" w:rsidP="42E44177">
      <w:pPr>
        <w:pStyle w:val="Odstavecseseznamem"/>
        <w:numPr>
          <w:ilvl w:val="0"/>
          <w:numId w:val="11"/>
        </w:numPr>
        <w:rPr>
          <w:rFonts w:ascii="Calibri" w:eastAsia="Calibri" w:hAnsi="Calibri" w:cs="Calibri"/>
          <w:color w:val="000000" w:themeColor="text1"/>
        </w:rPr>
      </w:pPr>
      <w:r w:rsidRPr="34255CE1">
        <w:rPr>
          <w:rFonts w:ascii="Calibri" w:eastAsia="Calibri" w:hAnsi="Calibri" w:cs="Calibri"/>
          <w:color w:val="000000" w:themeColor="text1"/>
        </w:rPr>
        <w:t>l</w:t>
      </w:r>
      <w:r w:rsidR="0013009F" w:rsidRPr="34255CE1">
        <w:rPr>
          <w:rFonts w:ascii="Calibri" w:eastAsia="Calibri" w:hAnsi="Calibri" w:cs="Calibri"/>
          <w:color w:val="000000" w:themeColor="text1"/>
        </w:rPr>
        <w:t>ist „Data pro import“ – je určen pro zpracování dat na ÚLZ</w:t>
      </w:r>
    </w:p>
    <w:p w14:paraId="7F2315EF" w14:textId="19D45E9A" w:rsidR="003F57C7" w:rsidRDefault="0C114244" w:rsidP="25A85CFC">
      <w:pPr>
        <w:rPr>
          <w:rFonts w:ascii="Calibri" w:eastAsia="Calibri" w:hAnsi="Calibri" w:cs="Calibri"/>
          <w:color w:val="000000" w:themeColor="text1"/>
        </w:rPr>
      </w:pPr>
      <w:r w:rsidRPr="0BD1F463">
        <w:rPr>
          <w:rFonts w:ascii="Calibri" w:eastAsia="Calibri" w:hAnsi="Calibri" w:cs="Calibri"/>
          <w:color w:val="000000" w:themeColor="text1"/>
        </w:rPr>
        <w:t xml:space="preserve">Pozn.: </w:t>
      </w:r>
      <w:r w:rsidRPr="0BD1F463">
        <w:rPr>
          <w:rFonts w:ascii="Calibri" w:eastAsia="Calibri" w:hAnsi="Calibri" w:cs="Calibri"/>
          <w:b/>
          <w:bCs/>
          <w:color w:val="000000" w:themeColor="text1"/>
        </w:rPr>
        <w:t>pracovník bude v rekapitulaci uveden pouze jednou</w:t>
      </w:r>
      <w:r w:rsidRPr="0BD1F463">
        <w:rPr>
          <w:rFonts w:ascii="Calibri" w:eastAsia="Calibri" w:hAnsi="Calibri" w:cs="Calibri"/>
          <w:color w:val="000000" w:themeColor="text1"/>
        </w:rPr>
        <w:t xml:space="preserve">, i když odevzdal vícero výkazů najednou </w:t>
      </w:r>
      <w:r>
        <w:br/>
      </w:r>
      <w:r w:rsidRPr="0BD1F463">
        <w:rPr>
          <w:rFonts w:ascii="Calibri" w:eastAsia="Calibri" w:hAnsi="Calibri" w:cs="Calibri"/>
          <w:color w:val="000000" w:themeColor="text1"/>
        </w:rPr>
        <w:t>(např. zapomněl vykázat hodiny v uplynulém měsíci)</w:t>
      </w:r>
      <w:r w:rsidR="48A73EB2" w:rsidRPr="0BD1F463">
        <w:rPr>
          <w:rFonts w:ascii="Calibri" w:eastAsia="Calibri" w:hAnsi="Calibri" w:cs="Calibri"/>
          <w:color w:val="000000" w:themeColor="text1"/>
        </w:rPr>
        <w:t>.</w:t>
      </w:r>
    </w:p>
    <w:p w14:paraId="7CB0FD45" w14:textId="60490872" w:rsidR="003F57C7" w:rsidRDefault="003F57C7" w:rsidP="42E44177">
      <w:pPr>
        <w:rPr>
          <w:rFonts w:ascii="Calibri" w:eastAsia="Calibri" w:hAnsi="Calibri" w:cs="Calibri"/>
          <w:color w:val="000000" w:themeColor="text1"/>
        </w:rPr>
      </w:pPr>
    </w:p>
    <w:p w14:paraId="27D08009" w14:textId="3D1177C2" w:rsidR="003F57C7" w:rsidRDefault="0C114244" w:rsidP="42E44177">
      <w:pPr>
        <w:pStyle w:val="Nadpis3"/>
        <w:rPr>
          <w:rFonts w:ascii="Calibri Light" w:eastAsia="Calibri Light" w:hAnsi="Calibri Light" w:cs="Calibri Light"/>
          <w:color w:val="1F4D78"/>
        </w:rPr>
      </w:pPr>
      <w:r>
        <w:t>Odeslání Rekapitulace:</w:t>
      </w:r>
    </w:p>
    <w:p w14:paraId="5B6E5B0D" w14:textId="5A378834"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Odesílá se </w:t>
      </w:r>
      <w:r w:rsidRPr="34255CE1">
        <w:rPr>
          <w:rFonts w:ascii="Calibri" w:eastAsia="Calibri" w:hAnsi="Calibri" w:cs="Calibri"/>
          <w:b/>
          <w:bCs/>
          <w:color w:val="000000" w:themeColor="text1"/>
        </w:rPr>
        <w:t xml:space="preserve">pouze </w:t>
      </w:r>
      <w:r w:rsidR="7905CE69" w:rsidRPr="34255CE1">
        <w:rPr>
          <w:rFonts w:ascii="Calibri" w:eastAsia="Calibri" w:hAnsi="Calibri" w:cs="Calibri"/>
          <w:b/>
          <w:bCs/>
          <w:color w:val="000000" w:themeColor="text1"/>
        </w:rPr>
        <w:t xml:space="preserve">jedna </w:t>
      </w:r>
      <w:r w:rsidRPr="34255CE1">
        <w:rPr>
          <w:rFonts w:ascii="Calibri" w:eastAsia="Calibri" w:hAnsi="Calibri" w:cs="Calibri"/>
          <w:color w:val="000000" w:themeColor="text1"/>
        </w:rPr>
        <w:t>konečná verze Rekapitulace!!!</w:t>
      </w:r>
      <w:r>
        <w:br/>
      </w:r>
      <w:r w:rsidRPr="34255CE1">
        <w:rPr>
          <w:rFonts w:ascii="Calibri" w:eastAsia="Calibri" w:hAnsi="Calibri" w:cs="Calibri"/>
          <w:color w:val="000000" w:themeColor="text1"/>
        </w:rPr>
        <w:t xml:space="preserve">Po vyplnění je třeba </w:t>
      </w:r>
      <w:r w:rsidR="5F57D574" w:rsidRPr="34255CE1">
        <w:rPr>
          <w:rFonts w:ascii="Calibri" w:eastAsia="Calibri" w:hAnsi="Calibri" w:cs="Calibri"/>
          <w:color w:val="000000" w:themeColor="text1"/>
        </w:rPr>
        <w:t>R</w:t>
      </w:r>
      <w:r w:rsidRPr="34255CE1">
        <w:rPr>
          <w:rFonts w:ascii="Calibri" w:eastAsia="Calibri" w:hAnsi="Calibri" w:cs="Calibri"/>
          <w:color w:val="000000" w:themeColor="text1"/>
        </w:rPr>
        <w:t>ekapitulaci zkontrolovat, zda jsou ve všech řádcích doplněny všechny údaje a souhlasí s </w:t>
      </w:r>
      <w:r w:rsidR="0413D095" w:rsidRPr="34255CE1">
        <w:rPr>
          <w:rFonts w:ascii="Calibri" w:eastAsia="Calibri" w:hAnsi="Calibri" w:cs="Calibri"/>
          <w:color w:val="000000" w:themeColor="text1"/>
        </w:rPr>
        <w:t>podklady</w:t>
      </w:r>
      <w:r w:rsidR="609AFD7C" w:rsidRPr="34255CE1">
        <w:rPr>
          <w:rFonts w:ascii="Calibri" w:eastAsia="Calibri" w:hAnsi="Calibri" w:cs="Calibri"/>
          <w:color w:val="000000" w:themeColor="text1"/>
        </w:rPr>
        <w:t xml:space="preserve">. </w:t>
      </w:r>
    </w:p>
    <w:p w14:paraId="24949547" w14:textId="30FB6ABC" w:rsidR="003F57C7" w:rsidRDefault="0C114244" w:rsidP="5A5A8D88">
      <w:pPr>
        <w:rPr>
          <w:rFonts w:ascii="Calibri" w:eastAsia="Calibri" w:hAnsi="Calibri" w:cs="Calibri"/>
          <w:color w:val="000000" w:themeColor="text1"/>
        </w:rPr>
      </w:pPr>
      <w:r w:rsidRPr="5A5A8D88">
        <w:rPr>
          <w:rFonts w:ascii="Calibri" w:eastAsia="Calibri" w:hAnsi="Calibri" w:cs="Calibri"/>
          <w:color w:val="000000" w:themeColor="text1"/>
        </w:rPr>
        <w:t xml:space="preserve">Po kontrole </w:t>
      </w:r>
      <w:r w:rsidR="4363FE12" w:rsidRPr="5A5A8D88">
        <w:rPr>
          <w:rFonts w:ascii="Calibri" w:eastAsia="Calibri" w:hAnsi="Calibri" w:cs="Calibri"/>
          <w:color w:val="000000" w:themeColor="text1"/>
        </w:rPr>
        <w:t>zplnomocně</w:t>
      </w:r>
      <w:r w:rsidR="386E45B9" w:rsidRPr="5A5A8D88">
        <w:rPr>
          <w:rFonts w:ascii="Calibri" w:eastAsia="Calibri" w:hAnsi="Calibri" w:cs="Calibri"/>
          <w:color w:val="000000" w:themeColor="text1"/>
        </w:rPr>
        <w:t xml:space="preserve">ný </w:t>
      </w:r>
      <w:proofErr w:type="gramStart"/>
      <w:r w:rsidR="386E45B9" w:rsidRPr="5A5A8D88">
        <w:rPr>
          <w:rFonts w:ascii="Calibri" w:eastAsia="Calibri" w:hAnsi="Calibri" w:cs="Calibri"/>
          <w:color w:val="000000" w:themeColor="text1"/>
        </w:rPr>
        <w:t>pracovník  zašle</w:t>
      </w:r>
      <w:proofErr w:type="gramEnd"/>
      <w:r w:rsidR="386E45B9" w:rsidRPr="5A5A8D88">
        <w:rPr>
          <w:rFonts w:ascii="Calibri" w:eastAsia="Calibri" w:hAnsi="Calibri" w:cs="Calibri"/>
          <w:color w:val="000000" w:themeColor="text1"/>
        </w:rPr>
        <w:t xml:space="preserve"> </w:t>
      </w:r>
      <w:r w:rsidRPr="5A5A8D88">
        <w:rPr>
          <w:rFonts w:ascii="Calibri" w:eastAsia="Calibri" w:hAnsi="Calibri" w:cs="Calibri"/>
          <w:color w:val="000000" w:themeColor="text1"/>
        </w:rPr>
        <w:t xml:space="preserve"> Rekapitulac</w:t>
      </w:r>
      <w:r w:rsidR="01D5D0E7" w:rsidRPr="5A5A8D88">
        <w:rPr>
          <w:rFonts w:ascii="Calibri" w:eastAsia="Calibri" w:hAnsi="Calibri" w:cs="Calibri"/>
          <w:color w:val="000000" w:themeColor="text1"/>
        </w:rPr>
        <w:t>i</w:t>
      </w:r>
      <w:r w:rsidRPr="5A5A8D88">
        <w:rPr>
          <w:rFonts w:ascii="Calibri" w:eastAsia="Calibri" w:hAnsi="Calibri" w:cs="Calibri"/>
          <w:color w:val="000000" w:themeColor="text1"/>
        </w:rPr>
        <w:t xml:space="preserve"> (excelovský soubor s příponou XLSX</w:t>
      </w:r>
      <w:r w:rsidR="2AA3C23E" w:rsidRPr="5A5A8D88">
        <w:rPr>
          <w:rFonts w:ascii="Calibri" w:eastAsia="Calibri" w:hAnsi="Calibri" w:cs="Calibri"/>
          <w:color w:val="000000" w:themeColor="text1"/>
        </w:rPr>
        <w:t>)</w:t>
      </w:r>
      <w:r w:rsidRPr="5A5A8D88">
        <w:rPr>
          <w:rFonts w:ascii="Calibri" w:eastAsia="Calibri" w:hAnsi="Calibri" w:cs="Calibri"/>
          <w:color w:val="000000" w:themeColor="text1"/>
        </w:rPr>
        <w:t xml:space="preserve"> na email </w:t>
      </w:r>
      <w:hyperlink r:id="rId9">
        <w:r w:rsidR="0013009F" w:rsidRPr="5A5A8D88">
          <w:rPr>
            <w:rStyle w:val="Hypertextovodkaz"/>
            <w:rFonts w:ascii="Calibri" w:eastAsia="Calibri" w:hAnsi="Calibri" w:cs="Calibri"/>
          </w:rPr>
          <w:t>anglicka.parale</w:t>
        </w:r>
        <w:r w:rsidR="0E2F02B6" w:rsidRPr="5A5A8D88">
          <w:rPr>
            <w:rStyle w:val="Hypertextovodkaz"/>
            <w:rFonts w:ascii="Calibri" w:eastAsia="Calibri" w:hAnsi="Calibri" w:cs="Calibri"/>
          </w:rPr>
          <w:t>lka@lf1.cuni.cz</w:t>
        </w:r>
      </w:hyperlink>
      <w:r w:rsidR="35D8E0C4" w:rsidRPr="5A5A8D88">
        <w:rPr>
          <w:rFonts w:ascii="Calibri" w:eastAsia="Calibri" w:hAnsi="Calibri" w:cs="Calibri"/>
          <w:color w:val="000000" w:themeColor="text1"/>
        </w:rPr>
        <w:t xml:space="preserve"> , a</w:t>
      </w:r>
      <w:r w:rsidR="04D3FBE9" w:rsidRPr="5A5A8D88">
        <w:rPr>
          <w:rFonts w:ascii="Calibri" w:eastAsia="Calibri" w:hAnsi="Calibri" w:cs="Calibri"/>
          <w:color w:val="000000" w:themeColor="text1"/>
        </w:rPr>
        <w:t xml:space="preserve"> to </w:t>
      </w:r>
      <w:r w:rsidRPr="5A5A8D88">
        <w:rPr>
          <w:rFonts w:ascii="Calibri" w:eastAsia="Calibri" w:hAnsi="Calibri" w:cs="Calibri"/>
          <w:color w:val="000000" w:themeColor="text1"/>
        </w:rPr>
        <w:t xml:space="preserve">nejpozději </w:t>
      </w:r>
      <w:r w:rsidRPr="5A5A8D88">
        <w:rPr>
          <w:rFonts w:ascii="Calibri" w:eastAsia="Calibri" w:hAnsi="Calibri" w:cs="Calibri"/>
          <w:b/>
          <w:bCs/>
          <w:color w:val="000000" w:themeColor="text1"/>
        </w:rPr>
        <w:t>první pracovní den</w:t>
      </w:r>
      <w:r w:rsidRPr="5A5A8D88">
        <w:rPr>
          <w:rFonts w:ascii="Calibri" w:eastAsia="Calibri" w:hAnsi="Calibri" w:cs="Calibri"/>
          <w:color w:val="000000" w:themeColor="text1"/>
        </w:rPr>
        <w:t xml:space="preserve"> měsíce následujícího po měsíci, za který jsou podklady zpracovávány. </w:t>
      </w:r>
      <w:r w:rsidR="04D3FBE9">
        <w:br/>
      </w:r>
      <w:r w:rsidR="4F1F70FA" w:rsidRPr="5A5A8D88">
        <w:rPr>
          <w:rFonts w:ascii="Calibri" w:eastAsia="Calibri" w:hAnsi="Calibri" w:cs="Calibri"/>
          <w:color w:val="000000" w:themeColor="text1"/>
        </w:rPr>
        <w:t>Tato pravomoc zůstává zachována samozřejmě i přednost</w:t>
      </w:r>
      <w:r w:rsidR="66B03260" w:rsidRPr="5A5A8D88">
        <w:rPr>
          <w:rFonts w:ascii="Calibri" w:eastAsia="Calibri" w:hAnsi="Calibri" w:cs="Calibri"/>
          <w:color w:val="000000" w:themeColor="text1"/>
        </w:rPr>
        <w:t>ce</w:t>
      </w:r>
      <w:r w:rsidR="4F1F70FA" w:rsidRPr="5A5A8D88">
        <w:rPr>
          <w:rFonts w:ascii="Calibri" w:eastAsia="Calibri" w:hAnsi="Calibri" w:cs="Calibri"/>
          <w:color w:val="000000" w:themeColor="text1"/>
        </w:rPr>
        <w:t>/</w:t>
      </w:r>
      <w:r w:rsidR="5CD53848" w:rsidRPr="5A5A8D88">
        <w:rPr>
          <w:rFonts w:ascii="Calibri" w:eastAsia="Calibri" w:hAnsi="Calibri" w:cs="Calibri"/>
          <w:color w:val="000000" w:themeColor="text1"/>
        </w:rPr>
        <w:t>přednostovi</w:t>
      </w:r>
      <w:r w:rsidR="4F1F70FA" w:rsidRPr="5A5A8D88">
        <w:rPr>
          <w:rFonts w:ascii="Calibri" w:eastAsia="Calibri" w:hAnsi="Calibri" w:cs="Calibri"/>
          <w:color w:val="000000" w:themeColor="text1"/>
        </w:rPr>
        <w:t>.</w:t>
      </w:r>
    </w:p>
    <w:p w14:paraId="6AF83AE5" w14:textId="269B1BB2" w:rsidR="5A5A8D88" w:rsidRDefault="5A5A8D88" w:rsidP="5A5A8D88">
      <w:pPr>
        <w:rPr>
          <w:rFonts w:ascii="Calibri" w:eastAsia="Calibri" w:hAnsi="Calibri" w:cs="Calibri"/>
          <w:color w:val="000000" w:themeColor="text1"/>
        </w:rPr>
      </w:pPr>
    </w:p>
    <w:p w14:paraId="74F34B6D" w14:textId="35A6085C" w:rsidR="003F57C7" w:rsidRDefault="0C114244" w:rsidP="42E44177">
      <w:pPr>
        <w:pStyle w:val="Nadpis3"/>
        <w:rPr>
          <w:rFonts w:ascii="Calibri Light" w:eastAsia="Calibri Light" w:hAnsi="Calibri Light" w:cs="Calibri Light"/>
          <w:color w:val="1F4D78"/>
        </w:rPr>
      </w:pPr>
      <w:r>
        <w:t>Doplnění nebo smazání pracovníka v seznamu Rekapitulace:</w:t>
      </w:r>
    </w:p>
    <w:p w14:paraId="32EE72F2" w14:textId="0ED0BAA8" w:rsidR="003F57C7" w:rsidRDefault="0C114244" w:rsidP="42E44177">
      <w:pPr>
        <w:rPr>
          <w:rFonts w:ascii="Calibri" w:eastAsia="Calibri" w:hAnsi="Calibri" w:cs="Calibri"/>
          <w:color w:val="000000" w:themeColor="text1"/>
        </w:rPr>
      </w:pPr>
      <w:r w:rsidRPr="34255CE1">
        <w:rPr>
          <w:rFonts w:ascii="Calibri" w:eastAsia="Calibri" w:hAnsi="Calibri" w:cs="Calibri"/>
          <w:color w:val="000000" w:themeColor="text1"/>
        </w:rPr>
        <w:t xml:space="preserve">V případě chybějícího nebo naopak přebývajícího pracovníka, kterého chcete přidat nebo odebrat v šabloně Rekapitulace na listu „seznam zaměstnanců“, aby byl možný výběr z rozevíracího seznamu – kontaktujte </w:t>
      </w:r>
      <w:r w:rsidR="326393E3" w:rsidRPr="34255CE1">
        <w:rPr>
          <w:rFonts w:ascii="Calibri" w:eastAsia="Calibri" w:hAnsi="Calibri" w:cs="Calibri"/>
          <w:color w:val="000000" w:themeColor="text1"/>
        </w:rPr>
        <w:t xml:space="preserve">prosím </w:t>
      </w:r>
      <w:r w:rsidRPr="34255CE1">
        <w:rPr>
          <w:rFonts w:ascii="Calibri" w:eastAsia="Calibri" w:hAnsi="Calibri" w:cs="Calibri"/>
          <w:color w:val="000000" w:themeColor="text1"/>
        </w:rPr>
        <w:t>Úsek lidských zdrojů (Jan Sekula- l. 4</w:t>
      </w:r>
      <w:r w:rsidR="00CB10C2">
        <w:rPr>
          <w:rFonts w:ascii="Calibri" w:eastAsia="Calibri" w:hAnsi="Calibri" w:cs="Calibri"/>
          <w:color w:val="000000" w:themeColor="text1"/>
        </w:rPr>
        <w:t>289</w:t>
      </w:r>
      <w:r w:rsidRPr="34255CE1">
        <w:rPr>
          <w:rFonts w:ascii="Calibri" w:eastAsia="Calibri" w:hAnsi="Calibri" w:cs="Calibri"/>
          <w:color w:val="000000" w:themeColor="text1"/>
        </w:rPr>
        <w:t>).</w:t>
      </w:r>
    </w:p>
    <w:p w14:paraId="5B2DF5A2" w14:textId="6A476518" w:rsidR="003F57C7" w:rsidRDefault="003F57C7" w:rsidP="42E44177">
      <w:pPr>
        <w:rPr>
          <w:rFonts w:ascii="Calibri" w:eastAsia="Calibri" w:hAnsi="Calibri" w:cs="Calibri"/>
          <w:color w:val="000000" w:themeColor="text1"/>
        </w:rPr>
      </w:pPr>
    </w:p>
    <w:p w14:paraId="1D734F20" w14:textId="054D2A45" w:rsidR="003F57C7" w:rsidRDefault="0C114244" w:rsidP="42E44177">
      <w:pPr>
        <w:pStyle w:val="Nadpis2"/>
        <w:rPr>
          <w:rFonts w:ascii="Calibri Light" w:eastAsia="Calibri Light" w:hAnsi="Calibri Light" w:cs="Calibri Light"/>
          <w:color w:val="2E74B5" w:themeColor="accent5" w:themeShade="BF"/>
        </w:rPr>
      </w:pPr>
      <w:r>
        <w:t>Dohody o provedení práce a dohody o pracovní činnosti</w:t>
      </w:r>
    </w:p>
    <w:p w14:paraId="2AFFF583" w14:textId="46B3DC77" w:rsidR="003F57C7" w:rsidRDefault="0C114244" w:rsidP="42E44177">
      <w:pPr>
        <w:rPr>
          <w:rFonts w:ascii="Calibri" w:eastAsia="Calibri" w:hAnsi="Calibri" w:cs="Calibri"/>
          <w:color w:val="000000" w:themeColor="text1"/>
        </w:rPr>
      </w:pPr>
      <w:r w:rsidRPr="0AEC4DCB">
        <w:rPr>
          <w:rFonts w:ascii="Calibri" w:eastAsia="Calibri" w:hAnsi="Calibri" w:cs="Calibri"/>
          <w:color w:val="000000" w:themeColor="text1"/>
        </w:rPr>
        <w:t xml:space="preserve">V případě, že práci v rámci AP nevykonává zaměstnanec fakulty </w:t>
      </w:r>
      <w:r w:rsidR="6DDC4A6F" w:rsidRPr="0AEC4DCB">
        <w:rPr>
          <w:rFonts w:ascii="Calibri" w:eastAsia="Calibri" w:hAnsi="Calibri" w:cs="Calibri"/>
          <w:color w:val="000000" w:themeColor="text1"/>
        </w:rPr>
        <w:t>v rámci již existujícího</w:t>
      </w:r>
      <w:r w:rsidRPr="0AEC4DCB">
        <w:rPr>
          <w:rFonts w:ascii="Calibri" w:eastAsia="Calibri" w:hAnsi="Calibri" w:cs="Calibri"/>
          <w:color w:val="000000" w:themeColor="text1"/>
        </w:rPr>
        <w:t xml:space="preserve"> pracovní</w:t>
      </w:r>
      <w:r w:rsidR="0F23BFD7" w:rsidRPr="0AEC4DCB">
        <w:rPr>
          <w:rFonts w:ascii="Calibri" w:eastAsia="Calibri" w:hAnsi="Calibri" w:cs="Calibri"/>
          <w:color w:val="000000" w:themeColor="text1"/>
        </w:rPr>
        <w:t>ho</w:t>
      </w:r>
      <w:r w:rsidRPr="0AEC4DCB">
        <w:rPr>
          <w:rFonts w:ascii="Calibri" w:eastAsia="Calibri" w:hAnsi="Calibri" w:cs="Calibri"/>
          <w:color w:val="000000" w:themeColor="text1"/>
        </w:rPr>
        <w:t xml:space="preserve"> poměr</w:t>
      </w:r>
      <w:r w:rsidR="5B2CB965" w:rsidRPr="0AEC4DCB">
        <w:rPr>
          <w:rFonts w:ascii="Calibri" w:eastAsia="Calibri" w:hAnsi="Calibri" w:cs="Calibri"/>
          <w:color w:val="000000" w:themeColor="text1"/>
        </w:rPr>
        <w:t>u</w:t>
      </w:r>
      <w:r w:rsidRPr="0AEC4DCB">
        <w:rPr>
          <w:rFonts w:ascii="Calibri" w:eastAsia="Calibri" w:hAnsi="Calibri" w:cs="Calibri"/>
          <w:color w:val="000000" w:themeColor="text1"/>
        </w:rPr>
        <w:t>, je s ním potřeba sjednat dohodu o provedení práce nebo dohodu o pracovní činnosti</w:t>
      </w:r>
      <w:r w:rsidR="298E4BDF" w:rsidRPr="0AEC4DCB">
        <w:rPr>
          <w:rFonts w:ascii="Calibri" w:eastAsia="Calibri" w:hAnsi="Calibri" w:cs="Calibri"/>
          <w:color w:val="000000" w:themeColor="text1"/>
        </w:rPr>
        <w:t>,</w:t>
      </w:r>
      <w:r w:rsidR="00BA5516" w:rsidRPr="0AEC4DCB">
        <w:rPr>
          <w:rFonts w:ascii="Calibri" w:eastAsia="Calibri" w:hAnsi="Calibri" w:cs="Calibri"/>
          <w:color w:val="000000" w:themeColor="text1"/>
        </w:rPr>
        <w:t xml:space="preserve"> a to </w:t>
      </w:r>
      <w:r w:rsidR="45F29D3E" w:rsidRPr="0AEC4DCB">
        <w:rPr>
          <w:rFonts w:ascii="Calibri" w:eastAsia="Calibri" w:hAnsi="Calibri" w:cs="Calibri"/>
          <w:color w:val="000000" w:themeColor="text1"/>
        </w:rPr>
        <w:t xml:space="preserve">v dostatečném časovém předstihu </w:t>
      </w:r>
      <w:r w:rsidR="00BA5516" w:rsidRPr="0AEC4DCB">
        <w:rPr>
          <w:rFonts w:ascii="Calibri" w:eastAsia="Calibri" w:hAnsi="Calibri" w:cs="Calibri"/>
          <w:color w:val="000000" w:themeColor="text1"/>
        </w:rPr>
        <w:t>před započetím práce</w:t>
      </w:r>
      <w:r w:rsidR="00A54AA2" w:rsidRPr="0AEC4DCB">
        <w:rPr>
          <w:rFonts w:ascii="Calibri" w:eastAsia="Calibri" w:hAnsi="Calibri" w:cs="Calibri"/>
          <w:color w:val="000000" w:themeColor="text1"/>
        </w:rPr>
        <w:t xml:space="preserve"> (zejména u cizích stáních příslušníků).</w:t>
      </w:r>
    </w:p>
    <w:p w14:paraId="335B1354" w14:textId="5F1CADEF" w:rsidR="003F57C7" w:rsidRDefault="0C114244" w:rsidP="0AEC4DCB">
      <w:pPr>
        <w:rPr>
          <w:rFonts w:ascii="Calibri" w:eastAsia="Calibri" w:hAnsi="Calibri" w:cs="Calibri"/>
          <w:color w:val="000000" w:themeColor="text1"/>
        </w:rPr>
      </w:pPr>
      <w:r w:rsidRPr="0AEC4DCB">
        <w:rPr>
          <w:rFonts w:ascii="Calibri" w:eastAsia="Calibri" w:hAnsi="Calibri" w:cs="Calibri"/>
          <w:color w:val="000000" w:themeColor="text1"/>
        </w:rPr>
        <w:t xml:space="preserve">Pokud má pracovník již </w:t>
      </w:r>
      <w:r w:rsidR="3BB9AAC7" w:rsidRPr="0AEC4DCB">
        <w:rPr>
          <w:rFonts w:ascii="Calibri" w:eastAsia="Calibri" w:hAnsi="Calibri" w:cs="Calibri"/>
          <w:color w:val="000000" w:themeColor="text1"/>
        </w:rPr>
        <w:t>uzavřen</w:t>
      </w:r>
      <w:r w:rsidRPr="0AEC4DCB">
        <w:rPr>
          <w:rFonts w:ascii="Calibri" w:eastAsia="Calibri" w:hAnsi="Calibri" w:cs="Calibri"/>
          <w:color w:val="000000" w:themeColor="text1"/>
        </w:rPr>
        <w:t xml:space="preserve">u v rámci dohody o provedení práce nebo o pracovní činnosti práci na výuku v českém jazyce, je potřeba sjednat dodatek k dohodě s rozšířením pro výuku AP v anglickém jazyce, protože výkon práce je </w:t>
      </w:r>
      <w:r w:rsidR="5C67382E" w:rsidRPr="0AEC4DCB">
        <w:rPr>
          <w:rFonts w:ascii="Calibri" w:eastAsia="Calibri" w:hAnsi="Calibri" w:cs="Calibri"/>
          <w:color w:val="000000" w:themeColor="text1"/>
        </w:rPr>
        <w:t xml:space="preserve">stejně druhově vymezen, ale je </w:t>
      </w:r>
      <w:r w:rsidRPr="0AEC4DCB">
        <w:rPr>
          <w:rFonts w:ascii="Calibri" w:eastAsia="Calibri" w:hAnsi="Calibri" w:cs="Calibri"/>
          <w:color w:val="000000" w:themeColor="text1"/>
        </w:rPr>
        <w:t xml:space="preserve">prováděn za jinou hodinovou </w:t>
      </w:r>
      <w:r w:rsidR="00AD49B1" w:rsidRPr="0AEC4DCB">
        <w:rPr>
          <w:rFonts w:ascii="Calibri" w:eastAsia="Calibri" w:hAnsi="Calibri" w:cs="Calibri"/>
          <w:color w:val="000000" w:themeColor="text1"/>
        </w:rPr>
        <w:t>sazbu – kontaktujte</w:t>
      </w:r>
      <w:r w:rsidRPr="0AEC4DCB">
        <w:rPr>
          <w:rFonts w:ascii="Calibri" w:eastAsia="Calibri" w:hAnsi="Calibri" w:cs="Calibri"/>
          <w:color w:val="000000" w:themeColor="text1"/>
        </w:rPr>
        <w:t xml:space="preserve"> prosím </w:t>
      </w:r>
      <w:r w:rsidR="46340878" w:rsidRPr="0AEC4DCB">
        <w:rPr>
          <w:rFonts w:ascii="Calibri" w:eastAsia="Calibri" w:hAnsi="Calibri" w:cs="Calibri"/>
          <w:color w:val="000000" w:themeColor="text1"/>
        </w:rPr>
        <w:t>Úsek lidských zdrojů (</w:t>
      </w:r>
      <w:r w:rsidRPr="0AEC4DCB">
        <w:rPr>
          <w:rFonts w:ascii="Calibri" w:eastAsia="Calibri" w:hAnsi="Calibri" w:cs="Calibri"/>
          <w:color w:val="000000" w:themeColor="text1"/>
        </w:rPr>
        <w:t>p. Z</w:t>
      </w:r>
      <w:r w:rsidR="2C812FA1" w:rsidRPr="0AEC4DCB">
        <w:rPr>
          <w:rFonts w:ascii="Calibri" w:eastAsia="Calibri" w:hAnsi="Calibri" w:cs="Calibri"/>
          <w:color w:val="000000" w:themeColor="text1"/>
        </w:rPr>
        <w:t>deňku</w:t>
      </w:r>
      <w:r w:rsidRPr="0AEC4DCB">
        <w:rPr>
          <w:rFonts w:ascii="Calibri" w:eastAsia="Calibri" w:hAnsi="Calibri" w:cs="Calibri"/>
          <w:color w:val="000000" w:themeColor="text1"/>
        </w:rPr>
        <w:t xml:space="preserve"> Sole</w:t>
      </w:r>
      <w:r w:rsidR="142981C6" w:rsidRPr="0AEC4DCB">
        <w:rPr>
          <w:rFonts w:ascii="Calibri" w:eastAsia="Calibri" w:hAnsi="Calibri" w:cs="Calibri"/>
          <w:color w:val="000000" w:themeColor="text1"/>
        </w:rPr>
        <w:t xml:space="preserve"> – l. 4505</w:t>
      </w:r>
      <w:r w:rsidR="57419409" w:rsidRPr="0AEC4DCB">
        <w:rPr>
          <w:rFonts w:ascii="Calibri" w:eastAsia="Calibri" w:hAnsi="Calibri" w:cs="Calibri"/>
          <w:color w:val="000000" w:themeColor="text1"/>
        </w:rPr>
        <w:t>)</w:t>
      </w:r>
      <w:r w:rsidRPr="0AEC4DCB">
        <w:rPr>
          <w:rFonts w:ascii="Calibri" w:eastAsia="Calibri" w:hAnsi="Calibri" w:cs="Calibri"/>
          <w:color w:val="000000" w:themeColor="text1"/>
        </w:rPr>
        <w:t>.</w:t>
      </w:r>
    </w:p>
    <w:p w14:paraId="66CC9429" w14:textId="2288397C" w:rsidR="003F57C7" w:rsidRDefault="003F57C7" w:rsidP="42E44177">
      <w:pPr>
        <w:rPr>
          <w:rFonts w:ascii="Calibri" w:eastAsia="Calibri" w:hAnsi="Calibri" w:cs="Calibri"/>
          <w:color w:val="000000" w:themeColor="text1"/>
          <w:highlight w:val="cyan"/>
        </w:rPr>
      </w:pPr>
    </w:p>
    <w:p w14:paraId="268B62BB" w14:textId="3752A574" w:rsidR="003F57C7" w:rsidRDefault="003F57C7" w:rsidP="42E44177">
      <w:pPr>
        <w:rPr>
          <w:rFonts w:ascii="Calibri" w:eastAsia="Calibri" w:hAnsi="Calibri" w:cs="Calibri"/>
          <w:color w:val="000000" w:themeColor="text1"/>
          <w:highlight w:val="cyan"/>
        </w:rPr>
      </w:pPr>
    </w:p>
    <w:p w14:paraId="793E02EC" w14:textId="64FA5359" w:rsidR="34255CE1" w:rsidRDefault="34255CE1" w:rsidP="34255CE1">
      <w:pPr>
        <w:rPr>
          <w:rFonts w:ascii="Calibri" w:eastAsia="Calibri" w:hAnsi="Calibri" w:cs="Calibri"/>
          <w:color w:val="000000" w:themeColor="text1"/>
          <w:highlight w:val="cyan"/>
        </w:rPr>
      </w:pPr>
    </w:p>
    <w:p w14:paraId="49136B2A" w14:textId="02DE51CA" w:rsidR="34255CE1" w:rsidRDefault="34255CE1" w:rsidP="34255CE1">
      <w:pPr>
        <w:rPr>
          <w:rFonts w:ascii="Calibri" w:eastAsia="Calibri" w:hAnsi="Calibri" w:cs="Calibri"/>
          <w:color w:val="000000" w:themeColor="text1"/>
          <w:highlight w:val="cyan"/>
        </w:rPr>
      </w:pPr>
    </w:p>
    <w:p w14:paraId="6E4C7FE3" w14:textId="153607FE" w:rsidR="34255CE1" w:rsidRDefault="34255CE1" w:rsidP="34255CE1">
      <w:pPr>
        <w:rPr>
          <w:rFonts w:ascii="Calibri" w:eastAsia="Calibri" w:hAnsi="Calibri" w:cs="Calibri"/>
          <w:color w:val="000000" w:themeColor="text1"/>
          <w:highlight w:val="cyan"/>
        </w:rPr>
      </w:pPr>
    </w:p>
    <w:p w14:paraId="7B746936" w14:textId="4DBB3F30" w:rsidR="34255CE1" w:rsidRDefault="34255CE1" w:rsidP="34255CE1">
      <w:pPr>
        <w:rPr>
          <w:rFonts w:ascii="Calibri" w:eastAsia="Calibri" w:hAnsi="Calibri" w:cs="Calibri"/>
          <w:color w:val="000000" w:themeColor="text1"/>
          <w:highlight w:val="cyan"/>
        </w:rPr>
      </w:pPr>
    </w:p>
    <w:p w14:paraId="07F7349D" w14:textId="43D486A1" w:rsidR="34255CE1" w:rsidRDefault="34255CE1" w:rsidP="34255CE1">
      <w:pPr>
        <w:rPr>
          <w:rFonts w:ascii="Calibri" w:eastAsia="Calibri" w:hAnsi="Calibri" w:cs="Calibri"/>
          <w:color w:val="000000" w:themeColor="text1"/>
          <w:highlight w:val="cyan"/>
        </w:rPr>
      </w:pPr>
    </w:p>
    <w:p w14:paraId="05904A59" w14:textId="4FB962F9" w:rsidR="34255CE1" w:rsidRDefault="34255CE1" w:rsidP="34255CE1">
      <w:pPr>
        <w:rPr>
          <w:rFonts w:ascii="Calibri" w:eastAsia="Calibri" w:hAnsi="Calibri" w:cs="Calibri"/>
          <w:color w:val="000000" w:themeColor="text1"/>
          <w:highlight w:val="cyan"/>
        </w:rPr>
      </w:pPr>
    </w:p>
    <w:p w14:paraId="6A6DA3F0" w14:textId="48782B7C" w:rsidR="34255CE1" w:rsidRDefault="34255CE1" w:rsidP="34255CE1">
      <w:pPr>
        <w:rPr>
          <w:rFonts w:ascii="Calibri" w:eastAsia="Calibri" w:hAnsi="Calibri" w:cs="Calibri"/>
          <w:color w:val="000000" w:themeColor="text1"/>
          <w:highlight w:val="cyan"/>
        </w:rPr>
      </w:pPr>
    </w:p>
    <w:p w14:paraId="3AF8D0C6" w14:textId="203BDBCC" w:rsidR="003F57C7" w:rsidRDefault="0C114244" w:rsidP="5A5A8D88">
      <w:pPr>
        <w:rPr>
          <w:rFonts w:ascii="Calibri" w:eastAsia="Calibri" w:hAnsi="Calibri" w:cs="Calibri"/>
          <w:color w:val="000000" w:themeColor="text1"/>
        </w:rPr>
      </w:pPr>
      <w:r w:rsidRPr="5A5A8D88">
        <w:rPr>
          <w:rFonts w:ascii="Calibri" w:eastAsia="Calibri" w:hAnsi="Calibri" w:cs="Calibri"/>
          <w:b/>
          <w:bCs/>
          <w:color w:val="000000" w:themeColor="text1"/>
        </w:rPr>
        <w:lastRenderedPageBreak/>
        <w:t>VYKAZOVÁNÍ HODIN ZA ÚČAST NA PŘIJÍMACÍM ŘÍZENÍ PRO STUDIJNÍ PROGRAMY V CIZÍM JAZYCE</w:t>
      </w:r>
    </w:p>
    <w:p w14:paraId="230D5EF0" w14:textId="5167C561" w:rsidR="3734BA93" w:rsidRDefault="3734BA93" w:rsidP="34255CE1">
      <w:pPr>
        <w:rPr>
          <w:rFonts w:ascii="Calibri" w:eastAsia="Calibri" w:hAnsi="Calibri" w:cs="Calibri"/>
          <w:color w:val="000000" w:themeColor="text1"/>
          <w:u w:val="single"/>
        </w:rPr>
      </w:pPr>
      <w:r w:rsidRPr="5A5A8D88">
        <w:rPr>
          <w:rFonts w:ascii="Calibri" w:eastAsia="Calibri" w:hAnsi="Calibri" w:cs="Calibri"/>
          <w:color w:val="000000" w:themeColor="text1"/>
          <w:u w:val="single"/>
        </w:rPr>
        <w:t xml:space="preserve">Požadované dokumenty k zaslání na proděkana pro </w:t>
      </w:r>
      <w:r w:rsidR="3C5864C6" w:rsidRPr="5A5A8D88">
        <w:rPr>
          <w:rFonts w:ascii="Calibri" w:eastAsia="Calibri" w:hAnsi="Calibri" w:cs="Calibri"/>
          <w:color w:val="000000" w:themeColor="text1"/>
          <w:u w:val="single"/>
        </w:rPr>
        <w:t>mezinárodní studium v anglickém</w:t>
      </w:r>
      <w:r w:rsidR="2BECF3D3" w:rsidRPr="5A5A8D88">
        <w:rPr>
          <w:rFonts w:ascii="Calibri" w:eastAsia="Calibri" w:hAnsi="Calibri" w:cs="Calibri"/>
          <w:color w:val="000000" w:themeColor="text1"/>
          <w:u w:val="single"/>
        </w:rPr>
        <w:t xml:space="preserve"> jazyce</w:t>
      </w:r>
      <w:r w:rsidRPr="5A5A8D88">
        <w:rPr>
          <w:rFonts w:ascii="Calibri" w:eastAsia="Calibri" w:hAnsi="Calibri" w:cs="Calibri"/>
          <w:color w:val="000000" w:themeColor="text1"/>
          <w:u w:val="single"/>
        </w:rPr>
        <w:t>:</w:t>
      </w:r>
    </w:p>
    <w:p w14:paraId="0C85D2C6" w14:textId="5196E2A9"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55902EA6" w14:textId="77132240" w:rsidR="39CD1F79" w:rsidRDefault="39CD1F79" w:rsidP="34255CE1">
      <w:pPr>
        <w:rPr>
          <w:rFonts w:ascii="Calibri" w:eastAsia="Calibri" w:hAnsi="Calibri" w:cs="Calibri"/>
          <w:b/>
          <w:bCs/>
          <w:color w:val="000000" w:themeColor="text1"/>
        </w:rPr>
      </w:pPr>
      <w:r w:rsidRPr="5A5A8D88">
        <w:rPr>
          <w:rFonts w:ascii="Calibri" w:eastAsia="Calibri" w:hAnsi="Calibri" w:cs="Calibri"/>
          <w:b/>
          <w:bCs/>
          <w:color w:val="000000" w:themeColor="text1"/>
        </w:rPr>
        <w:t>– písemná forma</w:t>
      </w:r>
      <w:r w:rsidR="5D05F22D" w:rsidRPr="5A5A8D88">
        <w:rPr>
          <w:rFonts w:ascii="Calibri" w:eastAsia="Calibri" w:hAnsi="Calibri" w:cs="Calibri"/>
          <w:b/>
          <w:bCs/>
          <w:color w:val="000000" w:themeColor="text1"/>
        </w:rPr>
        <w:t xml:space="preserve"> </w:t>
      </w:r>
    </w:p>
    <w:p w14:paraId="5A2AD65B" w14:textId="5E344A15" w:rsidR="34255CE1" w:rsidRDefault="34255CE1" w:rsidP="34255CE1">
      <w:pPr>
        <w:rPr>
          <w:rFonts w:ascii="Calibri" w:eastAsia="Calibri" w:hAnsi="Calibri" w:cs="Calibri"/>
          <w:b/>
          <w:bCs/>
          <w:color w:val="000000" w:themeColor="text1"/>
        </w:rPr>
      </w:pPr>
    </w:p>
    <w:p w14:paraId="6BBDD4E4" w14:textId="2040EB2D" w:rsidR="39CD1F79" w:rsidRDefault="39CD1F79" w:rsidP="34255CE1">
      <w:pPr>
        <w:rPr>
          <w:rFonts w:ascii="Calibri" w:eastAsia="Calibri" w:hAnsi="Calibri" w:cs="Calibri"/>
          <w:color w:val="000000" w:themeColor="text1"/>
          <w:u w:val="single"/>
        </w:rPr>
      </w:pPr>
      <w:r w:rsidRPr="34255CE1">
        <w:rPr>
          <w:rFonts w:ascii="Calibri" w:eastAsia="Calibri" w:hAnsi="Calibri" w:cs="Calibri"/>
          <w:color w:val="000000" w:themeColor="text1"/>
          <w:u w:val="single"/>
        </w:rPr>
        <w:t>Požadované dokumenty k zaslání na vedoucího skupiny:</w:t>
      </w:r>
    </w:p>
    <w:p w14:paraId="5354501A" w14:textId="4D3DDF0E" w:rsidR="39CD1F79" w:rsidRDefault="39CD1F79"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Formulář pro přijímací zkoušky (výkaz hodin)</w:t>
      </w:r>
    </w:p>
    <w:p w14:paraId="75B8A91F" w14:textId="27CBE158" w:rsidR="3734BA93" w:rsidRDefault="3734BA93" w:rsidP="34255CE1">
      <w:pPr>
        <w:rPr>
          <w:rFonts w:ascii="Calibri" w:eastAsia="Calibri" w:hAnsi="Calibri" w:cs="Calibri"/>
          <w:b/>
          <w:bCs/>
          <w:color w:val="000000" w:themeColor="text1"/>
        </w:rPr>
      </w:pPr>
      <w:r w:rsidRPr="34255CE1">
        <w:rPr>
          <w:rFonts w:ascii="Calibri" w:eastAsia="Calibri" w:hAnsi="Calibri" w:cs="Calibri"/>
          <w:b/>
          <w:bCs/>
          <w:color w:val="000000" w:themeColor="text1"/>
        </w:rPr>
        <w:t xml:space="preserve"> – elektronická forma</w:t>
      </w:r>
    </w:p>
    <w:p w14:paraId="06AD0986" w14:textId="044A8364" w:rsidR="34255CE1" w:rsidRDefault="34255CE1" w:rsidP="34255CE1">
      <w:pPr>
        <w:rPr>
          <w:rFonts w:ascii="Calibri" w:eastAsia="Calibri" w:hAnsi="Calibri" w:cs="Calibri"/>
          <w:b/>
          <w:bCs/>
          <w:color w:val="000000" w:themeColor="text1"/>
        </w:rPr>
      </w:pPr>
    </w:p>
    <w:p w14:paraId="48E3363E" w14:textId="7D75C12C" w:rsidR="3734BA93" w:rsidRDefault="3734BA93" w:rsidP="34255CE1">
      <w:pPr>
        <w:rPr>
          <w:rFonts w:ascii="Calibri" w:eastAsia="Calibri" w:hAnsi="Calibri" w:cs="Calibri"/>
          <w:color w:val="000000" w:themeColor="text1"/>
        </w:rPr>
      </w:pPr>
      <w:r w:rsidRPr="34255CE1">
        <w:rPr>
          <w:rFonts w:ascii="Calibri" w:eastAsia="Calibri" w:hAnsi="Calibri" w:cs="Calibri"/>
          <w:b/>
          <w:bCs/>
          <w:color w:val="000000" w:themeColor="text1"/>
        </w:rPr>
        <w:t>Termín</w:t>
      </w:r>
      <w:r w:rsidRPr="34255CE1">
        <w:rPr>
          <w:rFonts w:ascii="Calibri" w:eastAsia="Calibri" w:hAnsi="Calibri" w:cs="Calibri"/>
          <w:color w:val="000000" w:themeColor="text1"/>
        </w:rPr>
        <w:t>: nejpozději p</w:t>
      </w:r>
      <w:r w:rsidR="36BEC18B" w:rsidRPr="34255CE1">
        <w:rPr>
          <w:rFonts w:ascii="Calibri" w:eastAsia="Calibri" w:hAnsi="Calibri" w:cs="Calibri"/>
          <w:color w:val="000000" w:themeColor="text1"/>
        </w:rPr>
        <w:t>oslední</w:t>
      </w:r>
      <w:r w:rsidRPr="34255CE1">
        <w:rPr>
          <w:rFonts w:ascii="Calibri" w:eastAsia="Calibri" w:hAnsi="Calibri" w:cs="Calibri"/>
          <w:color w:val="000000" w:themeColor="text1"/>
        </w:rPr>
        <w:t xml:space="preserve"> pracovní den měsíce</w:t>
      </w:r>
    </w:p>
    <w:p w14:paraId="6CB6F3E3" w14:textId="47CABDF2" w:rsidR="34255CE1" w:rsidRDefault="34255CE1" w:rsidP="34255CE1">
      <w:pPr>
        <w:rPr>
          <w:rFonts w:ascii="Calibri" w:eastAsia="Calibri" w:hAnsi="Calibri" w:cs="Calibri"/>
          <w:b/>
          <w:bCs/>
          <w:color w:val="000000" w:themeColor="text1"/>
        </w:rPr>
      </w:pPr>
    </w:p>
    <w:p w14:paraId="06B4BFF0" w14:textId="502485C6" w:rsidR="003F57C7" w:rsidRDefault="0C114244" w:rsidP="34255CE1">
      <w:pPr>
        <w:jc w:val="both"/>
        <w:rPr>
          <w:rFonts w:ascii="Calibri" w:eastAsia="Calibri" w:hAnsi="Calibri" w:cs="Calibri"/>
          <w:color w:val="000000" w:themeColor="text1"/>
        </w:rPr>
      </w:pPr>
      <w:r w:rsidRPr="5A5A8D88">
        <w:rPr>
          <w:rFonts w:ascii="Calibri" w:eastAsia="Calibri" w:hAnsi="Calibri" w:cs="Calibri"/>
          <w:color w:val="000000" w:themeColor="text1"/>
        </w:rPr>
        <w:t xml:space="preserve">Akademičtí a vědečtí pracovníci 1. lékařské fakulty UK a další zaměstnanci činní na základě dohod o pracích konaných mimo pracovní poměr (dále jen „dohody“), kteří se podílejí na přijímacím řízení pro studijní programy v cizím jazyce (dále jen „pracovníci“), vykazují odpracované hodiny v samostatném výkazu odpracovaných hodin k tomu určeném ( Výkaz odpracovaných hodin - přijímací řízení pro cizojazyčné studijní programy), a to pro účely přiznání odměny podle čl. 16 odst. 1 písm. a) Vnitřního mzdového předpisu Univerzity Karlovy, nebo výpočtu odměn z dohod. </w:t>
      </w:r>
    </w:p>
    <w:p w14:paraId="7ECB9361" w14:textId="0A9504FF"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Výkaz je určen pro následující pracovní činnosti:</w:t>
      </w:r>
    </w:p>
    <w:p w14:paraId="1967D46C" w14:textId="33EEE3AC"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 xml:space="preserve">Účast na přijímacím řízení (výkon činnosti člena komise pro přijímací zkoušky – pohovory, vyhodnocení motivačního textu (tzv. </w:t>
      </w:r>
      <w:proofErr w:type="spellStart"/>
      <w:r w:rsidRPr="34255CE1">
        <w:rPr>
          <w:rFonts w:ascii="Calibri" w:eastAsia="Calibri" w:hAnsi="Calibri" w:cs="Calibri"/>
          <w:color w:val="000000" w:themeColor="text1"/>
        </w:rPr>
        <w:t>personal</w:t>
      </w:r>
      <w:proofErr w:type="spellEnd"/>
      <w:r w:rsidRPr="34255CE1">
        <w:rPr>
          <w:rFonts w:ascii="Calibri" w:eastAsia="Calibri" w:hAnsi="Calibri" w:cs="Calibri"/>
          <w:color w:val="000000" w:themeColor="text1"/>
        </w:rPr>
        <w:t xml:space="preserve"> </w:t>
      </w:r>
      <w:proofErr w:type="spellStart"/>
      <w:r w:rsidRPr="34255CE1">
        <w:rPr>
          <w:rFonts w:ascii="Calibri" w:eastAsia="Calibri" w:hAnsi="Calibri" w:cs="Calibri"/>
          <w:color w:val="000000" w:themeColor="text1"/>
        </w:rPr>
        <w:t>statement</w:t>
      </w:r>
      <w:proofErr w:type="spellEnd"/>
      <w:r w:rsidRPr="34255CE1">
        <w:rPr>
          <w:rFonts w:ascii="Calibri" w:eastAsia="Calibri" w:hAnsi="Calibri" w:cs="Calibri"/>
          <w:color w:val="000000" w:themeColor="text1"/>
        </w:rPr>
        <w:t>); dozor u písemné zkoušky), příprava a vyhodnocení přijímacího řízení.</w:t>
      </w:r>
    </w:p>
    <w:p w14:paraId="56FEAA91" w14:textId="30C95935" w:rsidR="003F57C7" w:rsidRDefault="0C114244" w:rsidP="34255CE1">
      <w:pPr>
        <w:pStyle w:val="Odstavecseseznamem"/>
        <w:numPr>
          <w:ilvl w:val="0"/>
          <w:numId w:val="2"/>
        </w:numPr>
        <w:jc w:val="both"/>
        <w:rPr>
          <w:rFonts w:ascii="Calibri" w:eastAsia="Calibri" w:hAnsi="Calibri" w:cs="Calibri"/>
          <w:color w:val="000000" w:themeColor="text1"/>
        </w:rPr>
      </w:pPr>
      <w:r w:rsidRPr="34255CE1">
        <w:rPr>
          <w:rFonts w:ascii="Calibri" w:eastAsia="Calibri" w:hAnsi="Calibri" w:cs="Calibri"/>
          <w:color w:val="000000" w:themeColor="text1"/>
        </w:rPr>
        <w:t>Příprava testových otázek.</w:t>
      </w:r>
    </w:p>
    <w:p w14:paraId="6290A9A7" w14:textId="6D2ED98D" w:rsidR="003F57C7" w:rsidRDefault="0C114244" w:rsidP="34255CE1">
      <w:pPr>
        <w:jc w:val="both"/>
        <w:rPr>
          <w:rFonts w:ascii="Calibri" w:eastAsia="Calibri" w:hAnsi="Calibri" w:cs="Calibri"/>
          <w:color w:val="000000" w:themeColor="text1"/>
        </w:rPr>
      </w:pPr>
      <w:r w:rsidRPr="34255CE1">
        <w:rPr>
          <w:rFonts w:ascii="Calibri" w:eastAsia="Calibri" w:hAnsi="Calibri" w:cs="Calibri"/>
          <w:b/>
          <w:bCs/>
          <w:color w:val="000000" w:themeColor="text1"/>
        </w:rPr>
        <w:t>Postup pro vyplnění a odevzdání výkazu:</w:t>
      </w:r>
    </w:p>
    <w:p w14:paraId="341D459B" w14:textId="79653019"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1. Pracovník připraví měsíční výkaz s odpracovanými hodinami (samostatný formulář pro přijímací zkoušky AP – v příloze) a mailem odešle vedoucímu skupiny pro přijímací zkoušky a fyzicky předá </w:t>
      </w:r>
      <w:r w:rsidR="00AD49B1" w:rsidRPr="00AD49B1">
        <w:rPr>
          <w:rFonts w:ascii="Calibri" w:eastAsia="Calibri" w:hAnsi="Calibri" w:cs="Calibri"/>
          <w:color w:val="000000" w:themeColor="text1"/>
        </w:rPr>
        <w:t>proděkan</w:t>
      </w:r>
      <w:r w:rsidR="00AD49B1">
        <w:rPr>
          <w:rFonts w:ascii="Calibri" w:eastAsia="Calibri" w:hAnsi="Calibri" w:cs="Calibri"/>
          <w:color w:val="000000" w:themeColor="text1"/>
        </w:rPr>
        <w:t>ovi</w:t>
      </w:r>
      <w:r w:rsidR="00AD49B1" w:rsidRPr="00AD49B1">
        <w:rPr>
          <w:rFonts w:ascii="Calibri" w:eastAsia="Calibri" w:hAnsi="Calibri" w:cs="Calibri"/>
          <w:color w:val="000000" w:themeColor="text1"/>
        </w:rPr>
        <w:t xml:space="preserve"> pro mezinárodní studium v anglickém jazyce</w:t>
      </w:r>
      <w:r w:rsidRPr="34255CE1">
        <w:rPr>
          <w:rFonts w:ascii="Calibri" w:eastAsia="Calibri" w:hAnsi="Calibri" w:cs="Calibri"/>
          <w:color w:val="000000" w:themeColor="text1"/>
        </w:rPr>
        <w:t xml:space="preserve"> nebo jeho zástupci průběžně po ukončení práce, nejpozději k poslednímu dni daného měsíce.</w:t>
      </w:r>
    </w:p>
    <w:p w14:paraId="25500E0D" w14:textId="42B46678"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2. Vedoucí skupiny pro přijímací zkoušky potvrdí správnost a odešle emailem </w:t>
      </w:r>
      <w:r w:rsidR="00AD49B1">
        <w:t>proděkan</w:t>
      </w:r>
      <w:r w:rsidR="00AD49B1">
        <w:t>ovi</w:t>
      </w:r>
      <w:r w:rsidR="00AD49B1">
        <w:t xml:space="preserve"> pro mezinárodní studium v anglickém jazyce</w:t>
      </w:r>
      <w:r w:rsidRPr="34255CE1">
        <w:rPr>
          <w:rFonts w:ascii="Calibri" w:eastAsia="Calibri" w:hAnsi="Calibri" w:cs="Calibri"/>
          <w:color w:val="000000" w:themeColor="text1"/>
        </w:rPr>
        <w:t xml:space="preserve"> a jeho zástupci (zástupce </w:t>
      </w:r>
      <w:proofErr w:type="gramStart"/>
      <w:r w:rsidRPr="34255CE1">
        <w:rPr>
          <w:rFonts w:ascii="Calibri" w:eastAsia="Calibri" w:hAnsi="Calibri" w:cs="Calibri"/>
          <w:color w:val="000000" w:themeColor="text1"/>
        </w:rPr>
        <w:t>určí</w:t>
      </w:r>
      <w:proofErr w:type="gramEnd"/>
      <w:r w:rsidRPr="34255CE1">
        <w:rPr>
          <w:rFonts w:ascii="Calibri" w:eastAsia="Calibri" w:hAnsi="Calibri" w:cs="Calibri"/>
          <w:color w:val="000000" w:themeColor="text1"/>
        </w:rPr>
        <w:t xml:space="preserve"> </w:t>
      </w:r>
      <w:r w:rsidR="00AD49B1">
        <w:t>proděkan pro mezinárodní studium v anglickém jazyce</w:t>
      </w:r>
      <w:r w:rsidRPr="34255CE1">
        <w:rPr>
          <w:rFonts w:ascii="Calibri" w:eastAsia="Calibri" w:hAnsi="Calibri" w:cs="Calibri"/>
          <w:color w:val="000000" w:themeColor="text1"/>
        </w:rPr>
        <w:t xml:space="preserve"> a informaci o zástupci předá vedoucí zahraničního oddělení a vedoucí personálního úseku)</w:t>
      </w:r>
    </w:p>
    <w:p w14:paraId="64F4A933" w14:textId="1DCBE35C"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 xml:space="preserve">3. </w:t>
      </w:r>
      <w:r w:rsidR="00AD49B1">
        <w:t>P</w:t>
      </w:r>
      <w:r w:rsidR="00AD49B1">
        <w:t>roděkan pro mezinárodní studium v anglickém jazyce</w:t>
      </w:r>
      <w:r w:rsidRPr="34255CE1">
        <w:rPr>
          <w:rFonts w:ascii="Calibri" w:eastAsia="Calibri" w:hAnsi="Calibri" w:cs="Calibri"/>
          <w:color w:val="000000" w:themeColor="text1"/>
        </w:rPr>
        <w:t xml:space="preserve"> nebo jeho zástupce </w:t>
      </w:r>
      <w:proofErr w:type="gramStart"/>
      <w:r w:rsidRPr="34255CE1">
        <w:rPr>
          <w:rFonts w:ascii="Calibri" w:eastAsia="Calibri" w:hAnsi="Calibri" w:cs="Calibri"/>
          <w:color w:val="000000" w:themeColor="text1"/>
        </w:rPr>
        <w:t>podepíší</w:t>
      </w:r>
      <w:proofErr w:type="gramEnd"/>
      <w:r w:rsidRPr="34255CE1">
        <w:rPr>
          <w:rFonts w:ascii="Calibri" w:eastAsia="Calibri" w:hAnsi="Calibri" w:cs="Calibri"/>
          <w:color w:val="000000" w:themeColor="text1"/>
        </w:rPr>
        <w:t xml:space="preserve"> výkaz a předají na Úsek lidských zdrojů (zodpovědnou osobou je p. Jan Sekula) do prvního pracovního dne následujícího po měsíci, za který probíhá zpracování mezd. Výkazy doručené po tomto termínu budou zpracovány následující měsíc.</w:t>
      </w:r>
    </w:p>
    <w:p w14:paraId="737B6217" w14:textId="4D0CE48E" w:rsidR="003F57C7" w:rsidRDefault="0C114244" w:rsidP="34255CE1">
      <w:pPr>
        <w:jc w:val="both"/>
        <w:rPr>
          <w:rFonts w:ascii="Calibri" w:eastAsia="Calibri" w:hAnsi="Calibri" w:cs="Calibri"/>
          <w:color w:val="000000" w:themeColor="text1"/>
        </w:rPr>
      </w:pPr>
      <w:r w:rsidRPr="34255CE1">
        <w:rPr>
          <w:rFonts w:ascii="Calibri" w:eastAsia="Calibri" w:hAnsi="Calibri" w:cs="Calibri"/>
          <w:color w:val="000000" w:themeColor="text1"/>
        </w:rPr>
        <w:t>4. Výkaz stvrzuje proděkan pro mezinárodní studium v anglickém jazyce nebo jeho zástupce.</w:t>
      </w:r>
    </w:p>
    <w:p w14:paraId="42822B88" w14:textId="027B8334" w:rsidR="003F57C7" w:rsidRDefault="0C114244" w:rsidP="34255CE1">
      <w:pPr>
        <w:spacing w:line="240" w:lineRule="auto"/>
        <w:rPr>
          <w:rFonts w:ascii="Calibri" w:eastAsia="Calibri" w:hAnsi="Calibri" w:cs="Calibri"/>
          <w:color w:val="000000" w:themeColor="text1"/>
        </w:rPr>
      </w:pPr>
      <w:r w:rsidRPr="34255CE1">
        <w:rPr>
          <w:rFonts w:ascii="Calibri" w:eastAsia="Calibri" w:hAnsi="Calibri" w:cs="Calibri"/>
          <w:color w:val="000000" w:themeColor="text1"/>
        </w:rPr>
        <w:lastRenderedPageBreak/>
        <w:t xml:space="preserve">5. Úsek lidských zdrojů </w:t>
      </w:r>
      <w:proofErr w:type="gramStart"/>
      <w:r w:rsidRPr="34255CE1">
        <w:rPr>
          <w:rFonts w:ascii="Calibri" w:eastAsia="Calibri" w:hAnsi="Calibri" w:cs="Calibri"/>
          <w:color w:val="000000" w:themeColor="text1"/>
        </w:rPr>
        <w:t>obdrží</w:t>
      </w:r>
      <w:proofErr w:type="gramEnd"/>
      <w:r w:rsidRPr="34255CE1">
        <w:rPr>
          <w:rFonts w:ascii="Calibri" w:eastAsia="Calibri" w:hAnsi="Calibri" w:cs="Calibri"/>
          <w:color w:val="000000" w:themeColor="text1"/>
        </w:rPr>
        <w:t xml:space="preserve"> potvrzený výkaz nejpozději v první pracovní den následující po měsíci, za který probíhá zpracování mezd.</w:t>
      </w:r>
    </w:p>
    <w:p w14:paraId="075E9EEA" w14:textId="5D332942" w:rsidR="003F57C7" w:rsidRDefault="003F57C7" w:rsidP="34255CE1">
      <w:pPr>
        <w:rPr>
          <w:rFonts w:ascii="Calibri" w:eastAsia="Calibri" w:hAnsi="Calibri" w:cs="Calibri"/>
          <w:color w:val="000000" w:themeColor="text1"/>
        </w:rPr>
      </w:pPr>
    </w:p>
    <w:sectPr w:rsidR="003F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DFD5"/>
    <w:multiLevelType w:val="hybridMultilevel"/>
    <w:tmpl w:val="144E693A"/>
    <w:lvl w:ilvl="0" w:tplc="3222B68C">
      <w:start w:val="6"/>
      <w:numFmt w:val="decimal"/>
      <w:lvlText w:val="%1."/>
      <w:lvlJc w:val="left"/>
      <w:pPr>
        <w:ind w:left="1425" w:hanging="360"/>
      </w:pPr>
    </w:lvl>
    <w:lvl w:ilvl="1" w:tplc="CA105E68">
      <w:start w:val="1"/>
      <w:numFmt w:val="lowerLetter"/>
      <w:lvlText w:val="%2."/>
      <w:lvlJc w:val="left"/>
      <w:pPr>
        <w:ind w:left="1440" w:hanging="360"/>
      </w:pPr>
    </w:lvl>
    <w:lvl w:ilvl="2" w:tplc="265AD086">
      <w:start w:val="1"/>
      <w:numFmt w:val="lowerRoman"/>
      <w:lvlText w:val="%3."/>
      <w:lvlJc w:val="right"/>
      <w:pPr>
        <w:ind w:left="2160" w:hanging="180"/>
      </w:pPr>
    </w:lvl>
    <w:lvl w:ilvl="3" w:tplc="50847254">
      <w:start w:val="1"/>
      <w:numFmt w:val="decimal"/>
      <w:lvlText w:val="%4."/>
      <w:lvlJc w:val="left"/>
      <w:pPr>
        <w:ind w:left="2880" w:hanging="360"/>
      </w:pPr>
    </w:lvl>
    <w:lvl w:ilvl="4" w:tplc="786AF268">
      <w:start w:val="1"/>
      <w:numFmt w:val="lowerLetter"/>
      <w:lvlText w:val="%5."/>
      <w:lvlJc w:val="left"/>
      <w:pPr>
        <w:ind w:left="3600" w:hanging="360"/>
      </w:pPr>
    </w:lvl>
    <w:lvl w:ilvl="5" w:tplc="3FFACD32">
      <w:start w:val="1"/>
      <w:numFmt w:val="lowerRoman"/>
      <w:lvlText w:val="%6."/>
      <w:lvlJc w:val="right"/>
      <w:pPr>
        <w:ind w:left="4320" w:hanging="180"/>
      </w:pPr>
    </w:lvl>
    <w:lvl w:ilvl="6" w:tplc="9058E824">
      <w:start w:val="1"/>
      <w:numFmt w:val="decimal"/>
      <w:lvlText w:val="%7."/>
      <w:lvlJc w:val="left"/>
      <w:pPr>
        <w:ind w:left="5040" w:hanging="360"/>
      </w:pPr>
    </w:lvl>
    <w:lvl w:ilvl="7" w:tplc="460EE25C">
      <w:start w:val="1"/>
      <w:numFmt w:val="lowerLetter"/>
      <w:lvlText w:val="%8."/>
      <w:lvlJc w:val="left"/>
      <w:pPr>
        <w:ind w:left="5760" w:hanging="360"/>
      </w:pPr>
    </w:lvl>
    <w:lvl w:ilvl="8" w:tplc="76004D64">
      <w:start w:val="1"/>
      <w:numFmt w:val="lowerRoman"/>
      <w:lvlText w:val="%9."/>
      <w:lvlJc w:val="right"/>
      <w:pPr>
        <w:ind w:left="6480" w:hanging="180"/>
      </w:pPr>
    </w:lvl>
  </w:abstractNum>
  <w:abstractNum w:abstractNumId="1" w15:restartNumberingAfterBreak="0">
    <w:nsid w:val="1992D9CE"/>
    <w:multiLevelType w:val="hybridMultilevel"/>
    <w:tmpl w:val="E01AEC34"/>
    <w:lvl w:ilvl="0" w:tplc="1D6E852A">
      <w:start w:val="3"/>
      <w:numFmt w:val="decimal"/>
      <w:lvlText w:val="%1."/>
      <w:lvlJc w:val="left"/>
      <w:pPr>
        <w:ind w:left="1425" w:hanging="360"/>
      </w:pPr>
    </w:lvl>
    <w:lvl w:ilvl="1" w:tplc="0CAA1DF0">
      <w:start w:val="1"/>
      <w:numFmt w:val="lowerLetter"/>
      <w:lvlText w:val="%2."/>
      <w:lvlJc w:val="left"/>
      <w:pPr>
        <w:ind w:left="1440" w:hanging="360"/>
      </w:pPr>
    </w:lvl>
    <w:lvl w:ilvl="2" w:tplc="EE2469A6">
      <w:start w:val="1"/>
      <w:numFmt w:val="lowerRoman"/>
      <w:lvlText w:val="%3."/>
      <w:lvlJc w:val="right"/>
      <w:pPr>
        <w:ind w:left="2160" w:hanging="180"/>
      </w:pPr>
    </w:lvl>
    <w:lvl w:ilvl="3" w:tplc="7D280DE0">
      <w:start w:val="1"/>
      <w:numFmt w:val="decimal"/>
      <w:lvlText w:val="%4."/>
      <w:lvlJc w:val="left"/>
      <w:pPr>
        <w:ind w:left="2880" w:hanging="360"/>
      </w:pPr>
    </w:lvl>
    <w:lvl w:ilvl="4" w:tplc="8904C806">
      <w:start w:val="1"/>
      <w:numFmt w:val="lowerLetter"/>
      <w:lvlText w:val="%5."/>
      <w:lvlJc w:val="left"/>
      <w:pPr>
        <w:ind w:left="3600" w:hanging="360"/>
      </w:pPr>
    </w:lvl>
    <w:lvl w:ilvl="5" w:tplc="46164CF8">
      <w:start w:val="1"/>
      <w:numFmt w:val="lowerRoman"/>
      <w:lvlText w:val="%6."/>
      <w:lvlJc w:val="right"/>
      <w:pPr>
        <w:ind w:left="4320" w:hanging="180"/>
      </w:pPr>
    </w:lvl>
    <w:lvl w:ilvl="6" w:tplc="2B18BE68">
      <w:start w:val="1"/>
      <w:numFmt w:val="decimal"/>
      <w:lvlText w:val="%7."/>
      <w:lvlJc w:val="left"/>
      <w:pPr>
        <w:ind w:left="5040" w:hanging="360"/>
      </w:pPr>
    </w:lvl>
    <w:lvl w:ilvl="7" w:tplc="16F041BE">
      <w:start w:val="1"/>
      <w:numFmt w:val="lowerLetter"/>
      <w:lvlText w:val="%8."/>
      <w:lvlJc w:val="left"/>
      <w:pPr>
        <w:ind w:left="5760" w:hanging="360"/>
      </w:pPr>
    </w:lvl>
    <w:lvl w:ilvl="8" w:tplc="9B882EB2">
      <w:start w:val="1"/>
      <w:numFmt w:val="lowerRoman"/>
      <w:lvlText w:val="%9."/>
      <w:lvlJc w:val="right"/>
      <w:pPr>
        <w:ind w:left="6480" w:hanging="180"/>
      </w:pPr>
    </w:lvl>
  </w:abstractNum>
  <w:abstractNum w:abstractNumId="2" w15:restartNumberingAfterBreak="0">
    <w:nsid w:val="2B7263F1"/>
    <w:multiLevelType w:val="hybridMultilevel"/>
    <w:tmpl w:val="C638C7F4"/>
    <w:lvl w:ilvl="0" w:tplc="769A564E">
      <w:start w:val="1"/>
      <w:numFmt w:val="bullet"/>
      <w:lvlText w:val=""/>
      <w:lvlJc w:val="left"/>
      <w:pPr>
        <w:ind w:left="720" w:hanging="360"/>
      </w:pPr>
      <w:rPr>
        <w:rFonts w:ascii="Symbol" w:hAnsi="Symbol" w:hint="default"/>
      </w:rPr>
    </w:lvl>
    <w:lvl w:ilvl="1" w:tplc="6F0EEA5E">
      <w:start w:val="1"/>
      <w:numFmt w:val="bullet"/>
      <w:lvlText w:val="o"/>
      <w:lvlJc w:val="left"/>
      <w:pPr>
        <w:ind w:left="1440" w:hanging="360"/>
      </w:pPr>
      <w:rPr>
        <w:rFonts w:ascii="Courier New" w:hAnsi="Courier New" w:hint="default"/>
      </w:rPr>
    </w:lvl>
    <w:lvl w:ilvl="2" w:tplc="D518A1A4">
      <w:start w:val="1"/>
      <w:numFmt w:val="bullet"/>
      <w:lvlText w:val=""/>
      <w:lvlJc w:val="left"/>
      <w:pPr>
        <w:ind w:left="2160" w:hanging="360"/>
      </w:pPr>
      <w:rPr>
        <w:rFonts w:ascii="Wingdings" w:hAnsi="Wingdings" w:hint="default"/>
      </w:rPr>
    </w:lvl>
    <w:lvl w:ilvl="3" w:tplc="89B0ADDC">
      <w:start w:val="1"/>
      <w:numFmt w:val="bullet"/>
      <w:lvlText w:val=""/>
      <w:lvlJc w:val="left"/>
      <w:pPr>
        <w:ind w:left="2880" w:hanging="360"/>
      </w:pPr>
      <w:rPr>
        <w:rFonts w:ascii="Symbol" w:hAnsi="Symbol" w:hint="default"/>
      </w:rPr>
    </w:lvl>
    <w:lvl w:ilvl="4" w:tplc="7B145594">
      <w:start w:val="1"/>
      <w:numFmt w:val="bullet"/>
      <w:lvlText w:val="o"/>
      <w:lvlJc w:val="left"/>
      <w:pPr>
        <w:ind w:left="3600" w:hanging="360"/>
      </w:pPr>
      <w:rPr>
        <w:rFonts w:ascii="Courier New" w:hAnsi="Courier New" w:hint="default"/>
      </w:rPr>
    </w:lvl>
    <w:lvl w:ilvl="5" w:tplc="80C0E4C2">
      <w:start w:val="1"/>
      <w:numFmt w:val="bullet"/>
      <w:lvlText w:val=""/>
      <w:lvlJc w:val="left"/>
      <w:pPr>
        <w:ind w:left="4320" w:hanging="360"/>
      </w:pPr>
      <w:rPr>
        <w:rFonts w:ascii="Wingdings" w:hAnsi="Wingdings" w:hint="default"/>
      </w:rPr>
    </w:lvl>
    <w:lvl w:ilvl="6" w:tplc="99249B3E">
      <w:start w:val="1"/>
      <w:numFmt w:val="bullet"/>
      <w:lvlText w:val=""/>
      <w:lvlJc w:val="left"/>
      <w:pPr>
        <w:ind w:left="5040" w:hanging="360"/>
      </w:pPr>
      <w:rPr>
        <w:rFonts w:ascii="Symbol" w:hAnsi="Symbol" w:hint="default"/>
      </w:rPr>
    </w:lvl>
    <w:lvl w:ilvl="7" w:tplc="0DC6A872">
      <w:start w:val="1"/>
      <w:numFmt w:val="bullet"/>
      <w:lvlText w:val="o"/>
      <w:lvlJc w:val="left"/>
      <w:pPr>
        <w:ind w:left="5760" w:hanging="360"/>
      </w:pPr>
      <w:rPr>
        <w:rFonts w:ascii="Courier New" w:hAnsi="Courier New" w:hint="default"/>
      </w:rPr>
    </w:lvl>
    <w:lvl w:ilvl="8" w:tplc="D1949D0C">
      <w:start w:val="1"/>
      <w:numFmt w:val="bullet"/>
      <w:lvlText w:val=""/>
      <w:lvlJc w:val="left"/>
      <w:pPr>
        <w:ind w:left="6480" w:hanging="360"/>
      </w:pPr>
      <w:rPr>
        <w:rFonts w:ascii="Wingdings" w:hAnsi="Wingdings" w:hint="default"/>
      </w:rPr>
    </w:lvl>
  </w:abstractNum>
  <w:abstractNum w:abstractNumId="3" w15:restartNumberingAfterBreak="0">
    <w:nsid w:val="2E4ED7E0"/>
    <w:multiLevelType w:val="hybridMultilevel"/>
    <w:tmpl w:val="D7B85F78"/>
    <w:lvl w:ilvl="0" w:tplc="0C8830E0">
      <w:start w:val="2"/>
      <w:numFmt w:val="decimal"/>
      <w:lvlText w:val="%1."/>
      <w:lvlJc w:val="left"/>
      <w:pPr>
        <w:ind w:left="1425" w:hanging="360"/>
      </w:pPr>
    </w:lvl>
    <w:lvl w:ilvl="1" w:tplc="79FC3F14">
      <w:start w:val="1"/>
      <w:numFmt w:val="lowerLetter"/>
      <w:lvlText w:val="%2."/>
      <w:lvlJc w:val="left"/>
      <w:pPr>
        <w:ind w:left="1440" w:hanging="360"/>
      </w:pPr>
    </w:lvl>
    <w:lvl w:ilvl="2" w:tplc="71008602">
      <w:start w:val="1"/>
      <w:numFmt w:val="lowerRoman"/>
      <w:lvlText w:val="%3."/>
      <w:lvlJc w:val="right"/>
      <w:pPr>
        <w:ind w:left="2160" w:hanging="180"/>
      </w:pPr>
    </w:lvl>
    <w:lvl w:ilvl="3" w:tplc="8C2E5764">
      <w:start w:val="1"/>
      <w:numFmt w:val="decimal"/>
      <w:lvlText w:val="%4."/>
      <w:lvlJc w:val="left"/>
      <w:pPr>
        <w:ind w:left="2880" w:hanging="360"/>
      </w:pPr>
    </w:lvl>
    <w:lvl w:ilvl="4" w:tplc="FD86B27E">
      <w:start w:val="1"/>
      <w:numFmt w:val="lowerLetter"/>
      <w:lvlText w:val="%5."/>
      <w:lvlJc w:val="left"/>
      <w:pPr>
        <w:ind w:left="3600" w:hanging="360"/>
      </w:pPr>
    </w:lvl>
    <w:lvl w:ilvl="5" w:tplc="37A644E2">
      <w:start w:val="1"/>
      <w:numFmt w:val="lowerRoman"/>
      <w:lvlText w:val="%6."/>
      <w:lvlJc w:val="right"/>
      <w:pPr>
        <w:ind w:left="4320" w:hanging="180"/>
      </w:pPr>
    </w:lvl>
    <w:lvl w:ilvl="6" w:tplc="F4586330">
      <w:start w:val="1"/>
      <w:numFmt w:val="decimal"/>
      <w:lvlText w:val="%7."/>
      <w:lvlJc w:val="left"/>
      <w:pPr>
        <w:ind w:left="5040" w:hanging="360"/>
      </w:pPr>
    </w:lvl>
    <w:lvl w:ilvl="7" w:tplc="AA10C644">
      <w:start w:val="1"/>
      <w:numFmt w:val="lowerLetter"/>
      <w:lvlText w:val="%8."/>
      <w:lvlJc w:val="left"/>
      <w:pPr>
        <w:ind w:left="5760" w:hanging="360"/>
      </w:pPr>
    </w:lvl>
    <w:lvl w:ilvl="8" w:tplc="A6C8DE82">
      <w:start w:val="1"/>
      <w:numFmt w:val="lowerRoman"/>
      <w:lvlText w:val="%9."/>
      <w:lvlJc w:val="right"/>
      <w:pPr>
        <w:ind w:left="6480" w:hanging="180"/>
      </w:pPr>
    </w:lvl>
  </w:abstractNum>
  <w:abstractNum w:abstractNumId="4" w15:restartNumberingAfterBreak="0">
    <w:nsid w:val="31231C36"/>
    <w:multiLevelType w:val="hybridMultilevel"/>
    <w:tmpl w:val="E9FABB06"/>
    <w:lvl w:ilvl="0" w:tplc="5E149986">
      <w:start w:val="7"/>
      <w:numFmt w:val="decimal"/>
      <w:lvlText w:val="%1."/>
      <w:lvlJc w:val="left"/>
      <w:pPr>
        <w:ind w:left="1425" w:hanging="360"/>
      </w:pPr>
    </w:lvl>
    <w:lvl w:ilvl="1" w:tplc="356A7010">
      <w:start w:val="1"/>
      <w:numFmt w:val="lowerLetter"/>
      <w:lvlText w:val="%2."/>
      <w:lvlJc w:val="left"/>
      <w:pPr>
        <w:ind w:left="1440" w:hanging="360"/>
      </w:pPr>
    </w:lvl>
    <w:lvl w:ilvl="2" w:tplc="A9BC3040">
      <w:start w:val="1"/>
      <w:numFmt w:val="lowerRoman"/>
      <w:lvlText w:val="%3."/>
      <w:lvlJc w:val="right"/>
      <w:pPr>
        <w:ind w:left="2160" w:hanging="180"/>
      </w:pPr>
    </w:lvl>
    <w:lvl w:ilvl="3" w:tplc="528E7BAC">
      <w:start w:val="1"/>
      <w:numFmt w:val="decimal"/>
      <w:lvlText w:val="%4."/>
      <w:lvlJc w:val="left"/>
      <w:pPr>
        <w:ind w:left="2880" w:hanging="360"/>
      </w:pPr>
    </w:lvl>
    <w:lvl w:ilvl="4" w:tplc="128CD98E">
      <w:start w:val="1"/>
      <w:numFmt w:val="lowerLetter"/>
      <w:lvlText w:val="%5."/>
      <w:lvlJc w:val="left"/>
      <w:pPr>
        <w:ind w:left="3600" w:hanging="360"/>
      </w:pPr>
    </w:lvl>
    <w:lvl w:ilvl="5" w:tplc="A1E0B462">
      <w:start w:val="1"/>
      <w:numFmt w:val="lowerRoman"/>
      <w:lvlText w:val="%6."/>
      <w:lvlJc w:val="right"/>
      <w:pPr>
        <w:ind w:left="4320" w:hanging="180"/>
      </w:pPr>
    </w:lvl>
    <w:lvl w:ilvl="6" w:tplc="A27A8ECE">
      <w:start w:val="1"/>
      <w:numFmt w:val="decimal"/>
      <w:lvlText w:val="%7."/>
      <w:lvlJc w:val="left"/>
      <w:pPr>
        <w:ind w:left="5040" w:hanging="360"/>
      </w:pPr>
    </w:lvl>
    <w:lvl w:ilvl="7" w:tplc="E6BEB8F2">
      <w:start w:val="1"/>
      <w:numFmt w:val="lowerLetter"/>
      <w:lvlText w:val="%8."/>
      <w:lvlJc w:val="left"/>
      <w:pPr>
        <w:ind w:left="5760" w:hanging="360"/>
      </w:pPr>
    </w:lvl>
    <w:lvl w:ilvl="8" w:tplc="9B8605EE">
      <w:start w:val="1"/>
      <w:numFmt w:val="lowerRoman"/>
      <w:lvlText w:val="%9."/>
      <w:lvlJc w:val="right"/>
      <w:pPr>
        <w:ind w:left="6480" w:hanging="180"/>
      </w:pPr>
    </w:lvl>
  </w:abstractNum>
  <w:abstractNum w:abstractNumId="5" w15:restartNumberingAfterBreak="0">
    <w:nsid w:val="36E473F6"/>
    <w:multiLevelType w:val="hybridMultilevel"/>
    <w:tmpl w:val="87EA82AA"/>
    <w:lvl w:ilvl="0" w:tplc="2618DBDE">
      <w:start w:val="4"/>
      <w:numFmt w:val="decimal"/>
      <w:lvlText w:val="%1."/>
      <w:lvlJc w:val="left"/>
      <w:pPr>
        <w:ind w:left="1425" w:hanging="360"/>
      </w:pPr>
    </w:lvl>
    <w:lvl w:ilvl="1" w:tplc="7E68BE7A">
      <w:start w:val="1"/>
      <w:numFmt w:val="lowerLetter"/>
      <w:lvlText w:val="%2."/>
      <w:lvlJc w:val="left"/>
      <w:pPr>
        <w:ind w:left="1440" w:hanging="360"/>
      </w:pPr>
    </w:lvl>
    <w:lvl w:ilvl="2" w:tplc="FB28FA08">
      <w:start w:val="1"/>
      <w:numFmt w:val="lowerRoman"/>
      <w:lvlText w:val="%3."/>
      <w:lvlJc w:val="right"/>
      <w:pPr>
        <w:ind w:left="2160" w:hanging="180"/>
      </w:pPr>
    </w:lvl>
    <w:lvl w:ilvl="3" w:tplc="955A2F78">
      <w:start w:val="1"/>
      <w:numFmt w:val="decimal"/>
      <w:lvlText w:val="%4."/>
      <w:lvlJc w:val="left"/>
      <w:pPr>
        <w:ind w:left="2880" w:hanging="360"/>
      </w:pPr>
    </w:lvl>
    <w:lvl w:ilvl="4" w:tplc="62B2BEA6">
      <w:start w:val="1"/>
      <w:numFmt w:val="lowerLetter"/>
      <w:lvlText w:val="%5."/>
      <w:lvlJc w:val="left"/>
      <w:pPr>
        <w:ind w:left="3600" w:hanging="360"/>
      </w:pPr>
    </w:lvl>
    <w:lvl w:ilvl="5" w:tplc="9D926450">
      <w:start w:val="1"/>
      <w:numFmt w:val="lowerRoman"/>
      <w:lvlText w:val="%6."/>
      <w:lvlJc w:val="right"/>
      <w:pPr>
        <w:ind w:left="4320" w:hanging="180"/>
      </w:pPr>
    </w:lvl>
    <w:lvl w:ilvl="6" w:tplc="ECB461E6">
      <w:start w:val="1"/>
      <w:numFmt w:val="decimal"/>
      <w:lvlText w:val="%7."/>
      <w:lvlJc w:val="left"/>
      <w:pPr>
        <w:ind w:left="5040" w:hanging="360"/>
      </w:pPr>
    </w:lvl>
    <w:lvl w:ilvl="7" w:tplc="3C364740">
      <w:start w:val="1"/>
      <w:numFmt w:val="lowerLetter"/>
      <w:lvlText w:val="%8."/>
      <w:lvlJc w:val="left"/>
      <w:pPr>
        <w:ind w:left="5760" w:hanging="360"/>
      </w:pPr>
    </w:lvl>
    <w:lvl w:ilvl="8" w:tplc="B8D66560">
      <w:start w:val="1"/>
      <w:numFmt w:val="lowerRoman"/>
      <w:lvlText w:val="%9."/>
      <w:lvlJc w:val="right"/>
      <w:pPr>
        <w:ind w:left="6480" w:hanging="180"/>
      </w:pPr>
    </w:lvl>
  </w:abstractNum>
  <w:abstractNum w:abstractNumId="6" w15:restartNumberingAfterBreak="0">
    <w:nsid w:val="4794D159"/>
    <w:multiLevelType w:val="hybridMultilevel"/>
    <w:tmpl w:val="52FCDDC4"/>
    <w:lvl w:ilvl="0" w:tplc="59CEA9C8">
      <w:start w:val="1"/>
      <w:numFmt w:val="bullet"/>
      <w:lvlText w:val=""/>
      <w:lvlJc w:val="left"/>
      <w:pPr>
        <w:ind w:left="720" w:hanging="360"/>
      </w:pPr>
      <w:rPr>
        <w:rFonts w:ascii="Symbol" w:hAnsi="Symbol" w:hint="default"/>
      </w:rPr>
    </w:lvl>
    <w:lvl w:ilvl="1" w:tplc="F50C571E">
      <w:start w:val="1"/>
      <w:numFmt w:val="bullet"/>
      <w:lvlText w:val="o"/>
      <w:lvlJc w:val="left"/>
      <w:pPr>
        <w:ind w:left="1440" w:hanging="360"/>
      </w:pPr>
      <w:rPr>
        <w:rFonts w:ascii="Courier New" w:hAnsi="Courier New" w:hint="default"/>
      </w:rPr>
    </w:lvl>
    <w:lvl w:ilvl="2" w:tplc="9F7E3092">
      <w:start w:val="1"/>
      <w:numFmt w:val="bullet"/>
      <w:lvlText w:val=""/>
      <w:lvlJc w:val="left"/>
      <w:pPr>
        <w:ind w:left="2160" w:hanging="360"/>
      </w:pPr>
      <w:rPr>
        <w:rFonts w:ascii="Wingdings" w:hAnsi="Wingdings" w:hint="default"/>
      </w:rPr>
    </w:lvl>
    <w:lvl w:ilvl="3" w:tplc="A8565E98">
      <w:start w:val="1"/>
      <w:numFmt w:val="bullet"/>
      <w:lvlText w:val=""/>
      <w:lvlJc w:val="left"/>
      <w:pPr>
        <w:ind w:left="2880" w:hanging="360"/>
      </w:pPr>
      <w:rPr>
        <w:rFonts w:ascii="Symbol" w:hAnsi="Symbol" w:hint="default"/>
      </w:rPr>
    </w:lvl>
    <w:lvl w:ilvl="4" w:tplc="6E901FB0">
      <w:start w:val="1"/>
      <w:numFmt w:val="bullet"/>
      <w:lvlText w:val="o"/>
      <w:lvlJc w:val="left"/>
      <w:pPr>
        <w:ind w:left="3600" w:hanging="360"/>
      </w:pPr>
      <w:rPr>
        <w:rFonts w:ascii="Courier New" w:hAnsi="Courier New" w:hint="default"/>
      </w:rPr>
    </w:lvl>
    <w:lvl w:ilvl="5" w:tplc="0B925672">
      <w:start w:val="1"/>
      <w:numFmt w:val="bullet"/>
      <w:lvlText w:val=""/>
      <w:lvlJc w:val="left"/>
      <w:pPr>
        <w:ind w:left="4320" w:hanging="360"/>
      </w:pPr>
      <w:rPr>
        <w:rFonts w:ascii="Wingdings" w:hAnsi="Wingdings" w:hint="default"/>
      </w:rPr>
    </w:lvl>
    <w:lvl w:ilvl="6" w:tplc="AA64342A">
      <w:start w:val="1"/>
      <w:numFmt w:val="bullet"/>
      <w:lvlText w:val=""/>
      <w:lvlJc w:val="left"/>
      <w:pPr>
        <w:ind w:left="5040" w:hanging="360"/>
      </w:pPr>
      <w:rPr>
        <w:rFonts w:ascii="Symbol" w:hAnsi="Symbol" w:hint="default"/>
      </w:rPr>
    </w:lvl>
    <w:lvl w:ilvl="7" w:tplc="AD88A5C8">
      <w:start w:val="1"/>
      <w:numFmt w:val="bullet"/>
      <w:lvlText w:val="o"/>
      <w:lvlJc w:val="left"/>
      <w:pPr>
        <w:ind w:left="5760" w:hanging="360"/>
      </w:pPr>
      <w:rPr>
        <w:rFonts w:ascii="Courier New" w:hAnsi="Courier New" w:hint="default"/>
      </w:rPr>
    </w:lvl>
    <w:lvl w:ilvl="8" w:tplc="797C18EE">
      <w:start w:val="1"/>
      <w:numFmt w:val="bullet"/>
      <w:lvlText w:val=""/>
      <w:lvlJc w:val="left"/>
      <w:pPr>
        <w:ind w:left="6480" w:hanging="360"/>
      </w:pPr>
      <w:rPr>
        <w:rFonts w:ascii="Wingdings" w:hAnsi="Wingdings" w:hint="default"/>
      </w:rPr>
    </w:lvl>
  </w:abstractNum>
  <w:abstractNum w:abstractNumId="7" w15:restartNumberingAfterBreak="0">
    <w:nsid w:val="49F63C5B"/>
    <w:multiLevelType w:val="hybridMultilevel"/>
    <w:tmpl w:val="06983C04"/>
    <w:lvl w:ilvl="0" w:tplc="F524073E">
      <w:start w:val="8"/>
      <w:numFmt w:val="decimal"/>
      <w:lvlText w:val="%1."/>
      <w:lvlJc w:val="left"/>
      <w:pPr>
        <w:ind w:left="1425" w:hanging="360"/>
      </w:pPr>
    </w:lvl>
    <w:lvl w:ilvl="1" w:tplc="19820A52">
      <w:start w:val="1"/>
      <w:numFmt w:val="lowerLetter"/>
      <w:lvlText w:val="%2."/>
      <w:lvlJc w:val="left"/>
      <w:pPr>
        <w:ind w:left="1440" w:hanging="360"/>
      </w:pPr>
    </w:lvl>
    <w:lvl w:ilvl="2" w:tplc="47748DDC">
      <w:start w:val="1"/>
      <w:numFmt w:val="lowerRoman"/>
      <w:lvlText w:val="%3."/>
      <w:lvlJc w:val="right"/>
      <w:pPr>
        <w:ind w:left="2160" w:hanging="180"/>
      </w:pPr>
    </w:lvl>
    <w:lvl w:ilvl="3" w:tplc="CC2E7C74">
      <w:start w:val="1"/>
      <w:numFmt w:val="decimal"/>
      <w:lvlText w:val="%4."/>
      <w:lvlJc w:val="left"/>
      <w:pPr>
        <w:ind w:left="2880" w:hanging="360"/>
      </w:pPr>
    </w:lvl>
    <w:lvl w:ilvl="4" w:tplc="E620EE58">
      <w:start w:val="1"/>
      <w:numFmt w:val="lowerLetter"/>
      <w:lvlText w:val="%5."/>
      <w:lvlJc w:val="left"/>
      <w:pPr>
        <w:ind w:left="3600" w:hanging="360"/>
      </w:pPr>
    </w:lvl>
    <w:lvl w:ilvl="5" w:tplc="6F0A6124">
      <w:start w:val="1"/>
      <w:numFmt w:val="lowerRoman"/>
      <w:lvlText w:val="%6."/>
      <w:lvlJc w:val="right"/>
      <w:pPr>
        <w:ind w:left="4320" w:hanging="180"/>
      </w:pPr>
    </w:lvl>
    <w:lvl w:ilvl="6" w:tplc="0DEA4FF8">
      <w:start w:val="1"/>
      <w:numFmt w:val="decimal"/>
      <w:lvlText w:val="%7."/>
      <w:lvlJc w:val="left"/>
      <w:pPr>
        <w:ind w:left="5040" w:hanging="360"/>
      </w:pPr>
    </w:lvl>
    <w:lvl w:ilvl="7" w:tplc="6368E432">
      <w:start w:val="1"/>
      <w:numFmt w:val="lowerLetter"/>
      <w:lvlText w:val="%8."/>
      <w:lvlJc w:val="left"/>
      <w:pPr>
        <w:ind w:left="5760" w:hanging="360"/>
      </w:pPr>
    </w:lvl>
    <w:lvl w:ilvl="8" w:tplc="F7143B3E">
      <w:start w:val="1"/>
      <w:numFmt w:val="lowerRoman"/>
      <w:lvlText w:val="%9."/>
      <w:lvlJc w:val="right"/>
      <w:pPr>
        <w:ind w:left="6480" w:hanging="180"/>
      </w:pPr>
    </w:lvl>
  </w:abstractNum>
  <w:abstractNum w:abstractNumId="8" w15:restartNumberingAfterBreak="0">
    <w:nsid w:val="5247FE6E"/>
    <w:multiLevelType w:val="hybridMultilevel"/>
    <w:tmpl w:val="FADEE15A"/>
    <w:lvl w:ilvl="0" w:tplc="DA78BE5C">
      <w:start w:val="9"/>
      <w:numFmt w:val="decimal"/>
      <w:lvlText w:val="%1."/>
      <w:lvlJc w:val="left"/>
      <w:pPr>
        <w:ind w:left="1425" w:hanging="360"/>
      </w:pPr>
    </w:lvl>
    <w:lvl w:ilvl="1" w:tplc="457868FA">
      <w:start w:val="1"/>
      <w:numFmt w:val="lowerLetter"/>
      <w:lvlText w:val="%2."/>
      <w:lvlJc w:val="left"/>
      <w:pPr>
        <w:ind w:left="1440" w:hanging="360"/>
      </w:pPr>
    </w:lvl>
    <w:lvl w:ilvl="2" w:tplc="99BE9354">
      <w:start w:val="1"/>
      <w:numFmt w:val="lowerRoman"/>
      <w:lvlText w:val="%3."/>
      <w:lvlJc w:val="right"/>
      <w:pPr>
        <w:ind w:left="2160" w:hanging="180"/>
      </w:pPr>
    </w:lvl>
    <w:lvl w:ilvl="3" w:tplc="7DA826CA">
      <w:start w:val="1"/>
      <w:numFmt w:val="decimal"/>
      <w:lvlText w:val="%4."/>
      <w:lvlJc w:val="left"/>
      <w:pPr>
        <w:ind w:left="2880" w:hanging="360"/>
      </w:pPr>
    </w:lvl>
    <w:lvl w:ilvl="4" w:tplc="8812942A">
      <w:start w:val="1"/>
      <w:numFmt w:val="lowerLetter"/>
      <w:lvlText w:val="%5."/>
      <w:lvlJc w:val="left"/>
      <w:pPr>
        <w:ind w:left="3600" w:hanging="360"/>
      </w:pPr>
    </w:lvl>
    <w:lvl w:ilvl="5" w:tplc="B066D310">
      <w:start w:val="1"/>
      <w:numFmt w:val="lowerRoman"/>
      <w:lvlText w:val="%6."/>
      <w:lvlJc w:val="right"/>
      <w:pPr>
        <w:ind w:left="4320" w:hanging="180"/>
      </w:pPr>
    </w:lvl>
    <w:lvl w:ilvl="6" w:tplc="B6406742">
      <w:start w:val="1"/>
      <w:numFmt w:val="decimal"/>
      <w:lvlText w:val="%7."/>
      <w:lvlJc w:val="left"/>
      <w:pPr>
        <w:ind w:left="5040" w:hanging="360"/>
      </w:pPr>
    </w:lvl>
    <w:lvl w:ilvl="7" w:tplc="BB486102">
      <w:start w:val="1"/>
      <w:numFmt w:val="lowerLetter"/>
      <w:lvlText w:val="%8."/>
      <w:lvlJc w:val="left"/>
      <w:pPr>
        <w:ind w:left="5760" w:hanging="360"/>
      </w:pPr>
    </w:lvl>
    <w:lvl w:ilvl="8" w:tplc="EDBCD878">
      <w:start w:val="1"/>
      <w:numFmt w:val="lowerRoman"/>
      <w:lvlText w:val="%9."/>
      <w:lvlJc w:val="right"/>
      <w:pPr>
        <w:ind w:left="6480" w:hanging="180"/>
      </w:pPr>
    </w:lvl>
  </w:abstractNum>
  <w:abstractNum w:abstractNumId="9" w15:restartNumberingAfterBreak="0">
    <w:nsid w:val="5EBC33A7"/>
    <w:multiLevelType w:val="hybridMultilevel"/>
    <w:tmpl w:val="3F8A01EC"/>
    <w:lvl w:ilvl="0" w:tplc="1F346222">
      <w:start w:val="5"/>
      <w:numFmt w:val="decimal"/>
      <w:lvlText w:val="%1."/>
      <w:lvlJc w:val="left"/>
      <w:pPr>
        <w:ind w:left="1425" w:hanging="360"/>
      </w:pPr>
    </w:lvl>
    <w:lvl w:ilvl="1" w:tplc="4A760558">
      <w:start w:val="1"/>
      <w:numFmt w:val="lowerLetter"/>
      <w:lvlText w:val="%2."/>
      <w:lvlJc w:val="left"/>
      <w:pPr>
        <w:ind w:left="1440" w:hanging="360"/>
      </w:pPr>
    </w:lvl>
    <w:lvl w:ilvl="2" w:tplc="735C1120">
      <w:start w:val="1"/>
      <w:numFmt w:val="lowerRoman"/>
      <w:lvlText w:val="%3."/>
      <w:lvlJc w:val="right"/>
      <w:pPr>
        <w:ind w:left="2160" w:hanging="180"/>
      </w:pPr>
    </w:lvl>
    <w:lvl w:ilvl="3" w:tplc="712E73D4">
      <w:start w:val="1"/>
      <w:numFmt w:val="decimal"/>
      <w:lvlText w:val="%4."/>
      <w:lvlJc w:val="left"/>
      <w:pPr>
        <w:ind w:left="2880" w:hanging="360"/>
      </w:pPr>
    </w:lvl>
    <w:lvl w:ilvl="4" w:tplc="E5860C26">
      <w:start w:val="1"/>
      <w:numFmt w:val="lowerLetter"/>
      <w:lvlText w:val="%5."/>
      <w:lvlJc w:val="left"/>
      <w:pPr>
        <w:ind w:left="3600" w:hanging="360"/>
      </w:pPr>
    </w:lvl>
    <w:lvl w:ilvl="5" w:tplc="7FB26D62">
      <w:start w:val="1"/>
      <w:numFmt w:val="lowerRoman"/>
      <w:lvlText w:val="%6."/>
      <w:lvlJc w:val="right"/>
      <w:pPr>
        <w:ind w:left="4320" w:hanging="180"/>
      </w:pPr>
    </w:lvl>
    <w:lvl w:ilvl="6" w:tplc="A446825A">
      <w:start w:val="1"/>
      <w:numFmt w:val="decimal"/>
      <w:lvlText w:val="%7."/>
      <w:lvlJc w:val="left"/>
      <w:pPr>
        <w:ind w:left="5040" w:hanging="360"/>
      </w:pPr>
    </w:lvl>
    <w:lvl w:ilvl="7" w:tplc="37D66B94">
      <w:start w:val="1"/>
      <w:numFmt w:val="lowerLetter"/>
      <w:lvlText w:val="%8."/>
      <w:lvlJc w:val="left"/>
      <w:pPr>
        <w:ind w:left="5760" w:hanging="360"/>
      </w:pPr>
    </w:lvl>
    <w:lvl w:ilvl="8" w:tplc="A3A224D6">
      <w:start w:val="1"/>
      <w:numFmt w:val="lowerRoman"/>
      <w:lvlText w:val="%9."/>
      <w:lvlJc w:val="right"/>
      <w:pPr>
        <w:ind w:left="6480" w:hanging="180"/>
      </w:pPr>
    </w:lvl>
  </w:abstractNum>
  <w:abstractNum w:abstractNumId="10" w15:restartNumberingAfterBreak="0">
    <w:nsid w:val="7E187571"/>
    <w:multiLevelType w:val="hybridMultilevel"/>
    <w:tmpl w:val="B7388A50"/>
    <w:lvl w:ilvl="0" w:tplc="FFFFFFFF">
      <w:start w:val="1"/>
      <w:numFmt w:val="decimal"/>
      <w:lvlText w:val="%1."/>
      <w:lvlJc w:val="left"/>
      <w:pPr>
        <w:ind w:left="1425" w:hanging="360"/>
      </w:pPr>
    </w:lvl>
    <w:lvl w:ilvl="1" w:tplc="51CA44F2">
      <w:start w:val="1"/>
      <w:numFmt w:val="lowerLetter"/>
      <w:lvlText w:val="%2."/>
      <w:lvlJc w:val="left"/>
      <w:pPr>
        <w:ind w:left="1440" w:hanging="360"/>
      </w:pPr>
    </w:lvl>
    <w:lvl w:ilvl="2" w:tplc="744AB44A">
      <w:start w:val="1"/>
      <w:numFmt w:val="lowerRoman"/>
      <w:lvlText w:val="%3."/>
      <w:lvlJc w:val="right"/>
      <w:pPr>
        <w:ind w:left="2160" w:hanging="180"/>
      </w:pPr>
    </w:lvl>
    <w:lvl w:ilvl="3" w:tplc="1C123B52">
      <w:start w:val="1"/>
      <w:numFmt w:val="decimal"/>
      <w:lvlText w:val="%4."/>
      <w:lvlJc w:val="left"/>
      <w:pPr>
        <w:ind w:left="2880" w:hanging="360"/>
      </w:pPr>
    </w:lvl>
    <w:lvl w:ilvl="4" w:tplc="33EC739A">
      <w:start w:val="1"/>
      <w:numFmt w:val="lowerLetter"/>
      <w:lvlText w:val="%5."/>
      <w:lvlJc w:val="left"/>
      <w:pPr>
        <w:ind w:left="3600" w:hanging="360"/>
      </w:pPr>
    </w:lvl>
    <w:lvl w:ilvl="5" w:tplc="51FA4B48">
      <w:start w:val="1"/>
      <w:numFmt w:val="lowerRoman"/>
      <w:lvlText w:val="%6."/>
      <w:lvlJc w:val="right"/>
      <w:pPr>
        <w:ind w:left="4320" w:hanging="180"/>
      </w:pPr>
    </w:lvl>
    <w:lvl w:ilvl="6" w:tplc="6F9E6B2A">
      <w:start w:val="1"/>
      <w:numFmt w:val="decimal"/>
      <w:lvlText w:val="%7."/>
      <w:lvlJc w:val="left"/>
      <w:pPr>
        <w:ind w:left="5040" w:hanging="360"/>
      </w:pPr>
    </w:lvl>
    <w:lvl w:ilvl="7" w:tplc="B7F84B02">
      <w:start w:val="1"/>
      <w:numFmt w:val="lowerLetter"/>
      <w:lvlText w:val="%8."/>
      <w:lvlJc w:val="left"/>
      <w:pPr>
        <w:ind w:left="5760" w:hanging="360"/>
      </w:pPr>
    </w:lvl>
    <w:lvl w:ilvl="8" w:tplc="1AE6529C">
      <w:start w:val="1"/>
      <w:numFmt w:val="lowerRoman"/>
      <w:lvlText w:val="%9."/>
      <w:lvlJc w:val="right"/>
      <w:pPr>
        <w:ind w:left="6480" w:hanging="180"/>
      </w:pPr>
    </w:lvl>
  </w:abstractNum>
  <w:num w:numId="1" w16cid:durableId="1572546236">
    <w:abstractNumId w:val="2"/>
  </w:num>
  <w:num w:numId="2" w16cid:durableId="1800606373">
    <w:abstractNumId w:val="6"/>
  </w:num>
  <w:num w:numId="3" w16cid:durableId="2147238217">
    <w:abstractNumId w:val="8"/>
  </w:num>
  <w:num w:numId="4" w16cid:durableId="969432937">
    <w:abstractNumId w:val="7"/>
  </w:num>
  <w:num w:numId="5" w16cid:durableId="1523662212">
    <w:abstractNumId w:val="4"/>
  </w:num>
  <w:num w:numId="6" w16cid:durableId="125977436">
    <w:abstractNumId w:val="0"/>
  </w:num>
  <w:num w:numId="7" w16cid:durableId="1201044529">
    <w:abstractNumId w:val="9"/>
  </w:num>
  <w:num w:numId="8" w16cid:durableId="1036202792">
    <w:abstractNumId w:val="5"/>
  </w:num>
  <w:num w:numId="9" w16cid:durableId="1250961396">
    <w:abstractNumId w:val="1"/>
  </w:num>
  <w:num w:numId="10" w16cid:durableId="1025593072">
    <w:abstractNumId w:val="3"/>
  </w:num>
  <w:num w:numId="11" w16cid:durableId="1130824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33232A"/>
    <w:rsid w:val="0013009F"/>
    <w:rsid w:val="003F57C7"/>
    <w:rsid w:val="004E250B"/>
    <w:rsid w:val="00673FCE"/>
    <w:rsid w:val="008E7867"/>
    <w:rsid w:val="00981926"/>
    <w:rsid w:val="00A54AA2"/>
    <w:rsid w:val="00AD49B1"/>
    <w:rsid w:val="00BA5516"/>
    <w:rsid w:val="00C2298E"/>
    <w:rsid w:val="00C63FCE"/>
    <w:rsid w:val="00C96D79"/>
    <w:rsid w:val="00CB10C2"/>
    <w:rsid w:val="00E07DFD"/>
    <w:rsid w:val="00F41C9A"/>
    <w:rsid w:val="016A0892"/>
    <w:rsid w:val="01D5D0E7"/>
    <w:rsid w:val="01E9A7FE"/>
    <w:rsid w:val="0413D095"/>
    <w:rsid w:val="048DB00E"/>
    <w:rsid w:val="04D3FBE9"/>
    <w:rsid w:val="05103F7F"/>
    <w:rsid w:val="06AC0FE0"/>
    <w:rsid w:val="06F31FB3"/>
    <w:rsid w:val="07E1379C"/>
    <w:rsid w:val="087C2363"/>
    <w:rsid w:val="09296EDC"/>
    <w:rsid w:val="09517192"/>
    <w:rsid w:val="0A6DB5FF"/>
    <w:rsid w:val="0AB6AC94"/>
    <w:rsid w:val="0AEC4DCB"/>
    <w:rsid w:val="0B18D85E"/>
    <w:rsid w:val="0B51BD67"/>
    <w:rsid w:val="0BB394F6"/>
    <w:rsid w:val="0BD1F463"/>
    <w:rsid w:val="0C114244"/>
    <w:rsid w:val="0C445806"/>
    <w:rsid w:val="0D84C1D2"/>
    <w:rsid w:val="0E2F02B6"/>
    <w:rsid w:val="0E63429B"/>
    <w:rsid w:val="0EEB35B8"/>
    <w:rsid w:val="0F209233"/>
    <w:rsid w:val="0F23BFD7"/>
    <w:rsid w:val="0FB670A2"/>
    <w:rsid w:val="0FEC4981"/>
    <w:rsid w:val="105FD71F"/>
    <w:rsid w:val="120F1225"/>
    <w:rsid w:val="129339C8"/>
    <w:rsid w:val="1323EA43"/>
    <w:rsid w:val="13951E8A"/>
    <w:rsid w:val="13AAE286"/>
    <w:rsid w:val="142981C6"/>
    <w:rsid w:val="149930CE"/>
    <w:rsid w:val="1510171C"/>
    <w:rsid w:val="15565DBE"/>
    <w:rsid w:val="16ABE77D"/>
    <w:rsid w:val="16BA7935"/>
    <w:rsid w:val="1A18FA29"/>
    <w:rsid w:val="1AE1AC91"/>
    <w:rsid w:val="1E8D6CD3"/>
    <w:rsid w:val="1E9DD105"/>
    <w:rsid w:val="1F094708"/>
    <w:rsid w:val="1FE944EE"/>
    <w:rsid w:val="20DD8453"/>
    <w:rsid w:val="25A85CFC"/>
    <w:rsid w:val="266073F8"/>
    <w:rsid w:val="2663C04E"/>
    <w:rsid w:val="28745AE6"/>
    <w:rsid w:val="298E4BDF"/>
    <w:rsid w:val="2A102B47"/>
    <w:rsid w:val="2AA3C23E"/>
    <w:rsid w:val="2B1B4366"/>
    <w:rsid w:val="2B4F0B4C"/>
    <w:rsid w:val="2BA44A7B"/>
    <w:rsid w:val="2BECF3D3"/>
    <w:rsid w:val="2C55DF6F"/>
    <w:rsid w:val="2C812FA1"/>
    <w:rsid w:val="2CC135B6"/>
    <w:rsid w:val="2E24E02E"/>
    <w:rsid w:val="2EB654E1"/>
    <w:rsid w:val="30872685"/>
    <w:rsid w:val="31FA7C15"/>
    <w:rsid w:val="323494EB"/>
    <w:rsid w:val="32411771"/>
    <w:rsid w:val="326393E3"/>
    <w:rsid w:val="329CDEC6"/>
    <w:rsid w:val="32D6EDE9"/>
    <w:rsid w:val="33DCE7D2"/>
    <w:rsid w:val="33FD6B2D"/>
    <w:rsid w:val="34255CE1"/>
    <w:rsid w:val="3442ABF1"/>
    <w:rsid w:val="35AD7471"/>
    <w:rsid w:val="35D8E0C4"/>
    <w:rsid w:val="36BEC18B"/>
    <w:rsid w:val="36DF3413"/>
    <w:rsid w:val="37148894"/>
    <w:rsid w:val="3734BA93"/>
    <w:rsid w:val="386E45B9"/>
    <w:rsid w:val="3933F1E6"/>
    <w:rsid w:val="397CF290"/>
    <w:rsid w:val="39CD1F79"/>
    <w:rsid w:val="3B7413EC"/>
    <w:rsid w:val="3BB9AAC7"/>
    <w:rsid w:val="3C3C3746"/>
    <w:rsid w:val="3C5864C6"/>
    <w:rsid w:val="3DC073DC"/>
    <w:rsid w:val="40C06CE0"/>
    <w:rsid w:val="40D5FE95"/>
    <w:rsid w:val="42E44177"/>
    <w:rsid w:val="4363FE12"/>
    <w:rsid w:val="4533232A"/>
    <w:rsid w:val="458A46FD"/>
    <w:rsid w:val="45F29D3E"/>
    <w:rsid w:val="46340878"/>
    <w:rsid w:val="46A2D122"/>
    <w:rsid w:val="46ACFC37"/>
    <w:rsid w:val="46DA087B"/>
    <w:rsid w:val="489B1D6C"/>
    <w:rsid w:val="48A73EB2"/>
    <w:rsid w:val="48C1E7BF"/>
    <w:rsid w:val="48C71C8D"/>
    <w:rsid w:val="4F0662E1"/>
    <w:rsid w:val="4F1F70FA"/>
    <w:rsid w:val="4FBE5D69"/>
    <w:rsid w:val="50B3CD26"/>
    <w:rsid w:val="54388854"/>
    <w:rsid w:val="54AAF894"/>
    <w:rsid w:val="552EB538"/>
    <w:rsid w:val="5593C4F0"/>
    <w:rsid w:val="57419409"/>
    <w:rsid w:val="57635169"/>
    <w:rsid w:val="5A5A8D88"/>
    <w:rsid w:val="5B2CB965"/>
    <w:rsid w:val="5B859B55"/>
    <w:rsid w:val="5B8FB544"/>
    <w:rsid w:val="5C4A58CF"/>
    <w:rsid w:val="5C67382E"/>
    <w:rsid w:val="5C9AD52A"/>
    <w:rsid w:val="5CD53848"/>
    <w:rsid w:val="5D05F22D"/>
    <w:rsid w:val="5D7BE21D"/>
    <w:rsid w:val="5DFB9EB8"/>
    <w:rsid w:val="5E979506"/>
    <w:rsid w:val="5EBD58F3"/>
    <w:rsid w:val="5EE07E63"/>
    <w:rsid w:val="5F57D574"/>
    <w:rsid w:val="5F77217D"/>
    <w:rsid w:val="5FD275EC"/>
    <w:rsid w:val="609AFD7C"/>
    <w:rsid w:val="60B382DF"/>
    <w:rsid w:val="616E464D"/>
    <w:rsid w:val="624F5340"/>
    <w:rsid w:val="625C1B95"/>
    <w:rsid w:val="625E1233"/>
    <w:rsid w:val="62601102"/>
    <w:rsid w:val="626DEE73"/>
    <w:rsid w:val="638403BB"/>
    <w:rsid w:val="63FBE163"/>
    <w:rsid w:val="669DABAD"/>
    <w:rsid w:val="66B03260"/>
    <w:rsid w:val="69454ABD"/>
    <w:rsid w:val="69BC2412"/>
    <w:rsid w:val="6A5A6525"/>
    <w:rsid w:val="6B52C7FB"/>
    <w:rsid w:val="6BA1FF36"/>
    <w:rsid w:val="6C25DD21"/>
    <w:rsid w:val="6DDC4A6F"/>
    <w:rsid w:val="6E1C4405"/>
    <w:rsid w:val="6E8199C7"/>
    <w:rsid w:val="6F050BC0"/>
    <w:rsid w:val="6F07590F"/>
    <w:rsid w:val="6F4B405C"/>
    <w:rsid w:val="71FAF20F"/>
    <w:rsid w:val="7396C270"/>
    <w:rsid w:val="7514A051"/>
    <w:rsid w:val="773275D0"/>
    <w:rsid w:val="77C3264B"/>
    <w:rsid w:val="78747B8A"/>
    <w:rsid w:val="78DCA614"/>
    <w:rsid w:val="7905CE69"/>
    <w:rsid w:val="795EF6AC"/>
    <w:rsid w:val="7A5E8FF8"/>
    <w:rsid w:val="7B41E90B"/>
    <w:rsid w:val="7C05E6F3"/>
    <w:rsid w:val="7DF65DD9"/>
    <w:rsid w:val="7F32B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232A"/>
  <w15:chartTrackingRefBased/>
  <w15:docId w15:val="{E4EF2955-CF2A-407B-B46D-CD733591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sid w:val="00C2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licka.paralelka@lf1.cuni.c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licka.paralelka@lf1.cu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7ca51-589b-4c8a-b6d1-e24fa2ea25ab">
      <UserInfo>
        <DisplayName>Petra Bernardová</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C47DBA4C96E884A86F53B5E14D099A1" ma:contentTypeVersion="6" ma:contentTypeDescription="Vytvoří nový dokument" ma:contentTypeScope="" ma:versionID="31998f026e51ed80180a47f5e730da27">
  <xsd:schema xmlns:xsd="http://www.w3.org/2001/XMLSchema" xmlns:xs="http://www.w3.org/2001/XMLSchema" xmlns:p="http://schemas.microsoft.com/office/2006/metadata/properties" xmlns:ns2="d7dbdae8-cd58-49e9-9b36-8a710dd1e469" xmlns:ns3="8fa7ca51-589b-4c8a-b6d1-e24fa2ea25ab" targetNamespace="http://schemas.microsoft.com/office/2006/metadata/properties" ma:root="true" ma:fieldsID="28d73cd1e36c29cab68013852752bbb4" ns2:_="" ns3:_="">
    <xsd:import namespace="d7dbdae8-cd58-49e9-9b36-8a710dd1e469"/>
    <xsd:import namespace="8fa7ca51-589b-4c8a-b6d1-e24fa2ea25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dae8-cd58-49e9-9b36-8a710dd1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7ca51-589b-4c8a-b6d1-e24fa2ea25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8BA34-0927-4538-AEAE-12CB33AA35A9}">
  <ds:schemaRefs>
    <ds:schemaRef ds:uri="http://schemas.microsoft.com/office/2006/metadata/properties"/>
    <ds:schemaRef ds:uri="http://schemas.microsoft.com/office/infopath/2007/PartnerControls"/>
    <ds:schemaRef ds:uri="8fa7ca51-589b-4c8a-b6d1-e24fa2ea25ab"/>
  </ds:schemaRefs>
</ds:datastoreItem>
</file>

<file path=customXml/itemProps2.xml><?xml version="1.0" encoding="utf-8"?>
<ds:datastoreItem xmlns:ds="http://schemas.openxmlformats.org/officeDocument/2006/customXml" ds:itemID="{916A54BB-0A7F-4A3D-89C9-A7DA73738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dae8-cd58-49e9-9b36-8a710dd1e469"/>
    <ds:schemaRef ds:uri="8fa7ca51-589b-4c8a-b6d1-e24fa2ea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3D887-CE68-4E9A-B635-4987FB058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Stejskalová</dc:creator>
  <cp:keywords/>
  <dc:description/>
  <cp:lastModifiedBy>Jan Sekula</cp:lastModifiedBy>
  <cp:revision>2</cp:revision>
  <dcterms:created xsi:type="dcterms:W3CDTF">2024-06-24T11:10:00Z</dcterms:created>
  <dcterms:modified xsi:type="dcterms:W3CDTF">2024-06-24T11:10:00Z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0x0101003C47DBA4C96E884A86F53B5E14D099A1</vt:lpwstr>
  </property>
</Properties>
</file>